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114E" w14:textId="77777777" w:rsidR="002422E5" w:rsidRDefault="002422E5" w:rsidP="002422E5">
      <w:pPr>
        <w:spacing w:after="0" w:line="386" w:lineRule="exact"/>
        <w:ind w:left="178" w:right="-20"/>
        <w:rPr>
          <w:rFonts w:ascii="Microsoft JhengHei" w:eastAsia="Microsoft JhengHei" w:hAnsi="Microsoft JhengHei" w:cs="Microsoft JhengHei" w:hint="eastAsia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spacing w:val="5"/>
          <w:position w:val="-4"/>
          <w:sz w:val="28"/>
          <w:szCs w:val="28"/>
          <w:lang w:eastAsia="zh-CN"/>
        </w:rPr>
        <w:t>附</w:t>
      </w:r>
      <w:r>
        <w:rPr>
          <w:rFonts w:ascii="Microsoft JhengHei" w:eastAsia="Microsoft JhengHei" w:hAnsi="Microsoft JhengHei" w:cs="Microsoft JhengHei"/>
          <w:position w:val="-4"/>
          <w:sz w:val="28"/>
          <w:szCs w:val="28"/>
          <w:lang w:eastAsia="zh-CN"/>
        </w:rPr>
        <w:t>件</w:t>
      </w:r>
    </w:p>
    <w:p w14:paraId="37E6AEB7" w14:textId="77777777" w:rsidR="002422E5" w:rsidRDefault="002422E5" w:rsidP="002422E5">
      <w:pPr>
        <w:spacing w:before="5" w:after="0" w:line="240" w:lineRule="exact"/>
        <w:rPr>
          <w:rFonts w:hint="eastAsia"/>
          <w:sz w:val="24"/>
          <w:szCs w:val="24"/>
          <w:lang w:eastAsia="zh-CN"/>
        </w:rPr>
      </w:pPr>
    </w:p>
    <w:p w14:paraId="27C96E62" w14:textId="77777777" w:rsidR="002422E5" w:rsidRPr="002422E5" w:rsidRDefault="002422E5" w:rsidP="002422E5">
      <w:pPr>
        <w:spacing w:after="0" w:line="377" w:lineRule="exact"/>
        <w:ind w:right="-20"/>
        <w:jc w:val="center"/>
        <w:rPr>
          <w:rFonts w:ascii="黑体" w:eastAsia="黑体" w:hAnsi="黑体" w:cs="Microsoft JhengHei" w:hint="eastAsia"/>
          <w:b/>
          <w:bCs/>
          <w:sz w:val="32"/>
          <w:szCs w:val="32"/>
          <w:lang w:eastAsia="zh-CN"/>
        </w:rPr>
      </w:pPr>
      <w:r w:rsidRPr="002422E5">
        <w:rPr>
          <w:rFonts w:ascii="黑体" w:eastAsia="黑体" w:hAnsi="黑体" w:cs="Microsoft JhengHei"/>
          <w:b/>
          <w:bCs/>
          <w:spacing w:val="5"/>
          <w:position w:val="1"/>
          <w:sz w:val="32"/>
          <w:szCs w:val="32"/>
          <w:lang w:eastAsia="zh-CN"/>
        </w:rPr>
        <w:t>2026</w:t>
      </w:r>
      <w:r w:rsidRPr="002422E5">
        <w:rPr>
          <w:rFonts w:ascii="黑体" w:eastAsia="黑体" w:hAnsi="黑体" w:cs="Microsoft JhengHei"/>
          <w:b/>
          <w:bCs/>
          <w:spacing w:val="-4"/>
          <w:position w:val="1"/>
          <w:sz w:val="32"/>
          <w:szCs w:val="32"/>
          <w:lang w:eastAsia="zh-CN"/>
        </w:rPr>
        <w:t>年国家社科基金艺术学重大项目招标选</w:t>
      </w:r>
      <w:r w:rsidRPr="002422E5">
        <w:rPr>
          <w:rFonts w:ascii="黑体" w:eastAsia="黑体" w:hAnsi="黑体" w:cs="Microsoft JhengHei"/>
          <w:b/>
          <w:bCs/>
          <w:position w:val="1"/>
          <w:sz w:val="32"/>
          <w:szCs w:val="32"/>
          <w:lang w:eastAsia="zh-CN"/>
        </w:rPr>
        <w:t>题</w:t>
      </w:r>
    </w:p>
    <w:p w14:paraId="759C7F83" w14:textId="77777777" w:rsidR="002422E5" w:rsidRDefault="002422E5" w:rsidP="002422E5">
      <w:pPr>
        <w:spacing w:before="11" w:after="0" w:line="280" w:lineRule="exact"/>
        <w:rPr>
          <w:rFonts w:hint="eastAsia"/>
          <w:sz w:val="28"/>
          <w:szCs w:val="28"/>
          <w:lang w:eastAsia="zh-C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7281"/>
      </w:tblGrid>
      <w:tr w:rsidR="002422E5" w:rsidRPr="00591E9C" w14:paraId="4FE6125C" w14:textId="77777777" w:rsidTr="002422E5">
        <w:trPr>
          <w:trHeight w:hRule="exact" w:val="6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4C399" w14:textId="77777777" w:rsidR="002422E5" w:rsidRPr="002422E5" w:rsidRDefault="002422E5" w:rsidP="002422E5">
            <w:pPr>
              <w:adjustRightInd w:val="0"/>
              <w:snapToGrid w:val="0"/>
              <w:spacing w:after="0" w:line="240" w:lineRule="auto"/>
              <w:ind w:right="-20"/>
              <w:jc w:val="center"/>
              <w:rPr>
                <w:rFonts w:ascii="黑体" w:eastAsia="黑体" w:hAnsi="黑体" w:cs="Microsoft JhengHei" w:hint="eastAsia"/>
                <w:b/>
                <w:bCs/>
                <w:sz w:val="24"/>
                <w:szCs w:val="24"/>
              </w:rPr>
            </w:pPr>
            <w:proofErr w:type="spellStart"/>
            <w:r w:rsidRPr="002422E5">
              <w:rPr>
                <w:rFonts w:ascii="黑体" w:eastAsia="黑体" w:hAnsi="黑体" w:cs="Microsoft JhengHei"/>
                <w:b/>
                <w:bCs/>
                <w:spacing w:val="5"/>
                <w:sz w:val="24"/>
                <w:szCs w:val="24"/>
              </w:rPr>
              <w:t>序</w:t>
            </w:r>
            <w:r w:rsidRPr="002422E5">
              <w:rPr>
                <w:rFonts w:ascii="黑体" w:eastAsia="黑体" w:hAnsi="黑体" w:cs="Microsoft JhengHei"/>
                <w:b/>
                <w:bCs/>
                <w:sz w:val="24"/>
                <w:szCs w:val="24"/>
              </w:rPr>
              <w:t>号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30E2" w14:textId="14E9DD24" w:rsidR="002422E5" w:rsidRPr="002422E5" w:rsidRDefault="002422E5" w:rsidP="002422E5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 w:cs="Microsoft JhengHei" w:hint="eastAsia"/>
                <w:b/>
                <w:bCs/>
                <w:sz w:val="24"/>
                <w:szCs w:val="24"/>
                <w:lang w:eastAsia="zh-CN"/>
              </w:rPr>
            </w:pPr>
            <w:r w:rsidRPr="002422E5">
              <w:rPr>
                <w:rFonts w:ascii="黑体" w:eastAsia="黑体" w:hAnsi="黑体" w:cs="Microsoft JhengHei" w:hint="eastAsia"/>
                <w:b/>
                <w:bCs/>
                <w:spacing w:val="5"/>
                <w:sz w:val="24"/>
                <w:szCs w:val="24"/>
                <w:lang w:eastAsia="zh-CN"/>
              </w:rPr>
              <w:t>选题名</w:t>
            </w:r>
            <w:r w:rsidRPr="002422E5">
              <w:rPr>
                <w:rFonts w:ascii="黑体" w:eastAsia="黑体" w:hAnsi="黑体" w:cs="Microsoft JhengHei"/>
                <w:b/>
                <w:bCs/>
                <w:sz w:val="24"/>
                <w:szCs w:val="24"/>
                <w:lang w:eastAsia="zh-CN"/>
              </w:rPr>
              <w:t>称（标</w:t>
            </w:r>
            <w:r w:rsidRPr="002422E5">
              <w:rPr>
                <w:rFonts w:ascii="黑体" w:eastAsia="黑体" w:hAnsi="黑体" w:cs="Microsoft JhengHei"/>
                <w:b/>
                <w:bCs/>
                <w:w w:val="111"/>
                <w:sz w:val="24"/>
                <w:szCs w:val="24"/>
                <w:lang w:eastAsia="zh-CN"/>
              </w:rPr>
              <w:t>*</w:t>
            </w:r>
            <w:r w:rsidRPr="002422E5">
              <w:rPr>
                <w:rFonts w:ascii="黑体" w:eastAsia="黑体" w:hAnsi="黑体" w:cs="Microsoft JhengHei"/>
                <w:b/>
                <w:bCs/>
                <w:sz w:val="24"/>
                <w:szCs w:val="24"/>
                <w:lang w:eastAsia="zh-CN"/>
              </w:rPr>
              <w:t>为方向性</w:t>
            </w:r>
            <w:r>
              <w:rPr>
                <w:rFonts w:ascii="黑体" w:eastAsia="黑体" w:hAnsi="黑体" w:cs="Microsoft JhengHei" w:hint="eastAsia"/>
                <w:b/>
                <w:bCs/>
                <w:sz w:val="24"/>
                <w:szCs w:val="24"/>
                <w:lang w:eastAsia="zh-CN"/>
              </w:rPr>
              <w:t>选</w:t>
            </w:r>
            <w:r w:rsidRPr="002422E5">
              <w:rPr>
                <w:rFonts w:ascii="黑体" w:eastAsia="黑体" w:hAnsi="黑体" w:cs="Microsoft JhengHei"/>
                <w:b/>
                <w:bCs/>
                <w:sz w:val="24"/>
                <w:szCs w:val="24"/>
                <w:lang w:eastAsia="zh-CN"/>
              </w:rPr>
              <w:t>题</w:t>
            </w:r>
            <w:r>
              <w:rPr>
                <w:rFonts w:ascii="黑体" w:eastAsia="黑体" w:hAnsi="黑体" w:cs="Microsoft JhengHei"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:rsidR="002422E5" w:rsidRPr="00591E9C" w14:paraId="36A910E9" w14:textId="77777777" w:rsidTr="002422E5">
        <w:trPr>
          <w:trHeight w:hRule="exact"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B3F78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B595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习近</w:t>
            </w:r>
            <w:proofErr w:type="gramStart"/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平文化</w:t>
            </w:r>
            <w:proofErr w:type="gramEnd"/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思想与中国艺术史学理论构建研究</w:t>
            </w:r>
            <w:r w:rsidRPr="00591E9C">
              <w:rPr>
                <w:rFonts w:ascii="宋体" w:eastAsia="宋体" w:hAnsi="宋体" w:cs="Microsoft JhengHei"/>
                <w:w w:val="111"/>
                <w:sz w:val="24"/>
                <w:szCs w:val="24"/>
                <w:lang w:eastAsia="zh-CN"/>
              </w:rPr>
              <w:t>*</w:t>
            </w:r>
          </w:p>
        </w:tc>
      </w:tr>
      <w:tr w:rsidR="002422E5" w:rsidRPr="00591E9C" w14:paraId="4E9D924C" w14:textId="77777777" w:rsidTr="002422E5">
        <w:trPr>
          <w:trHeight w:hRule="exact" w:val="4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A972F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6A610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中国视角下的各门类世界艺术史研究</w:t>
            </w:r>
            <w:r w:rsidRPr="00591E9C">
              <w:rPr>
                <w:rFonts w:ascii="宋体" w:eastAsia="宋体" w:hAnsi="宋体" w:cs="Microsoft JhengHei"/>
                <w:w w:val="111"/>
                <w:sz w:val="24"/>
                <w:szCs w:val="24"/>
                <w:lang w:eastAsia="zh-CN"/>
              </w:rPr>
              <w:t>*</w:t>
            </w:r>
          </w:p>
        </w:tc>
      </w:tr>
      <w:tr w:rsidR="002422E5" w:rsidRPr="00591E9C" w14:paraId="570BE46F" w14:textId="77777777" w:rsidTr="002422E5">
        <w:trPr>
          <w:trHeight w:hRule="exact" w:val="42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24953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B538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中国艺术学自主知识体系构建研</w:t>
            </w:r>
            <w:r w:rsidRPr="00591E9C">
              <w:rPr>
                <w:rFonts w:ascii="宋体" w:eastAsia="宋体" w:hAnsi="宋体" w:cs="Microsoft JhengHei"/>
                <w:spacing w:val="10"/>
                <w:sz w:val="24"/>
                <w:szCs w:val="24"/>
                <w:lang w:eastAsia="zh-CN"/>
              </w:rPr>
              <w:t>究</w:t>
            </w:r>
            <w:r w:rsidRPr="00591E9C">
              <w:rPr>
                <w:rFonts w:ascii="宋体" w:eastAsia="宋体" w:hAnsi="宋体" w:cs="Microsoft JhengHei"/>
                <w:w w:val="111"/>
                <w:sz w:val="24"/>
                <w:szCs w:val="24"/>
                <w:lang w:eastAsia="zh-CN"/>
              </w:rPr>
              <w:t>*</w:t>
            </w:r>
          </w:p>
        </w:tc>
      </w:tr>
      <w:tr w:rsidR="002422E5" w:rsidRPr="00591E9C" w14:paraId="57171721" w14:textId="77777777" w:rsidTr="002422E5">
        <w:trPr>
          <w:trHeight w:hRule="exact" w:val="42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74DE9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4F0D0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人类命运共同体视域下的区域国别艺术理论研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  <w:r w:rsidRPr="00591E9C">
              <w:rPr>
                <w:rFonts w:ascii="宋体" w:eastAsia="宋体" w:hAnsi="宋体" w:cs="Microsoft JhengHei"/>
                <w:w w:val="111"/>
                <w:sz w:val="24"/>
                <w:szCs w:val="24"/>
                <w:lang w:eastAsia="zh-CN"/>
              </w:rPr>
              <w:t>*</w:t>
            </w:r>
          </w:p>
        </w:tc>
      </w:tr>
      <w:tr w:rsidR="002422E5" w:rsidRPr="00591E9C" w14:paraId="4ED02CB2" w14:textId="77777777" w:rsidTr="002422E5">
        <w:trPr>
          <w:trHeight w:hRule="exact" w:val="4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F3657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469EB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中华早期文明形态中的艺术起源与演变研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1E3EB0E8" w14:textId="77777777" w:rsidTr="002422E5">
        <w:trPr>
          <w:trHeight w:hRule="exact" w:val="4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F77B7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07329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中国戏曲编剧方法与理论体系研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2CF6DFE8" w14:textId="77777777" w:rsidTr="002422E5">
        <w:trPr>
          <w:trHeight w:hRule="exact" w:val="4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72EB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69BE1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中华戏曲跨文化传播历史与理论研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02C06CAC" w14:textId="77777777" w:rsidTr="002422E5">
        <w:trPr>
          <w:trHeight w:hRule="exact"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809B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6C0F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戏剧与影视艺术社会美育研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5DD6F633" w14:textId="77777777" w:rsidTr="002422E5">
        <w:trPr>
          <w:trHeight w:hRule="exact" w:val="4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5A148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9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913BB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proofErr w:type="spellStart"/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</w:rPr>
              <w:t>中国电影思想史研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</w:rPr>
              <w:t>究</w:t>
            </w:r>
            <w:proofErr w:type="spellEnd"/>
          </w:p>
        </w:tc>
      </w:tr>
      <w:tr w:rsidR="002422E5" w:rsidRPr="00591E9C" w14:paraId="3B8E1DD2" w14:textId="77777777" w:rsidTr="002422E5">
        <w:trPr>
          <w:trHeight w:hRule="exact" w:val="43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FF9BE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CA11F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中国话剧与</w:t>
            </w:r>
            <w:proofErr w:type="gramStart"/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戏曲互鉴融通</w:t>
            </w:r>
            <w:proofErr w:type="gramEnd"/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28C0DD3F" w14:textId="77777777" w:rsidTr="002422E5">
        <w:trPr>
          <w:trHeight w:hRule="exact" w:val="42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C8FF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DB1F5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中国音乐非遗基础理论体系构建研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2DE7CF33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47A2E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E459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中国乐队指挥艺术理论研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66ECA966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9918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F5BA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中国音乐文化产业发展机制研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6E4EC99F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B9D2D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98923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中国现当代舞蹈家谱系研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718D296F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9C4A8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A5074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中国杂技艺术学科体</w:t>
            </w:r>
            <w:r w:rsidRPr="00591E9C">
              <w:rPr>
                <w:rFonts w:ascii="宋体" w:eastAsia="宋体" w:hAnsi="宋体" w:cs="Microsoft JhengHei"/>
                <w:spacing w:val="15"/>
                <w:sz w:val="24"/>
                <w:szCs w:val="24"/>
                <w:lang w:eastAsia="zh-CN"/>
              </w:rPr>
              <w:t>系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、</w:t>
            </w: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学术体系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、</w:t>
            </w: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话语体系构建研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64C341E5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8979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5D46D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新大众文艺视域下中国当代美术体系构建研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700533EB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3E867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74B6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中国书法的传统知识体系与现代转化研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6082EBFE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BB5B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44A2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中国近现代美术文献海外收藏研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670AEDE6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53E8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1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39C95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“</w:t>
            </w: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人智共创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”</w:t>
            </w:r>
            <w:r w:rsidRPr="00591E9C">
              <w:rPr>
                <w:rFonts w:ascii="宋体" w:eastAsia="宋体" w:hAnsi="宋体" w:cs="Microsoft JhengHei"/>
                <w:spacing w:val="-50"/>
                <w:sz w:val="24"/>
                <w:szCs w:val="24"/>
                <w:lang w:eastAsia="zh-CN"/>
              </w:rPr>
              <w:t xml:space="preserve"> </w:t>
            </w: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的设计学研究范式与实践创新体系构建研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08609362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6E5E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2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CF82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中华服饰文化传承与当代设计表达研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4E637A8D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2D251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2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B64B7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健全文化市场体系关键问题研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  <w:tr w:rsidR="002422E5" w:rsidRPr="00591E9C" w14:paraId="41E0793B" w14:textId="77777777" w:rsidTr="002422E5">
        <w:trPr>
          <w:trHeight w:hRule="exact" w:val="4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1444B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627"/>
              <w:rPr>
                <w:rFonts w:ascii="宋体" w:eastAsia="宋体" w:hAnsi="宋体" w:cs="Microsoft JhengHei" w:hint="eastAsia"/>
                <w:spacing w:val="10"/>
                <w:w w:val="86"/>
                <w:sz w:val="24"/>
                <w:szCs w:val="24"/>
              </w:rPr>
            </w:pPr>
            <w:r w:rsidRPr="00591E9C">
              <w:rPr>
                <w:rFonts w:ascii="宋体" w:eastAsia="宋体" w:hAnsi="宋体" w:cs="Microsoft JhengHei"/>
                <w:spacing w:val="10"/>
                <w:w w:val="86"/>
                <w:sz w:val="24"/>
                <w:szCs w:val="24"/>
              </w:rPr>
              <w:t>2</w:t>
            </w:r>
            <w:r w:rsidRPr="00591E9C">
              <w:rPr>
                <w:rFonts w:ascii="宋体" w:eastAsia="宋体" w:hAnsi="宋体" w:cs="Microsoft JhengHei"/>
                <w:w w:val="86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5DF9F" w14:textId="77777777" w:rsidR="002422E5" w:rsidRPr="00591E9C" w:rsidRDefault="002422E5" w:rsidP="00F064BF">
            <w:pPr>
              <w:adjustRightInd w:val="0"/>
              <w:snapToGrid w:val="0"/>
              <w:spacing w:after="0" w:line="240" w:lineRule="auto"/>
              <w:ind w:right="-20"/>
              <w:rPr>
                <w:rFonts w:ascii="宋体" w:eastAsia="宋体" w:hAnsi="宋体" w:cs="Microsoft JhengHei" w:hint="eastAsia"/>
                <w:spacing w:val="5"/>
                <w:sz w:val="24"/>
                <w:szCs w:val="24"/>
                <w:lang w:eastAsia="zh-CN"/>
              </w:rPr>
            </w:pPr>
            <w:r w:rsidRPr="00591E9C">
              <w:rPr>
                <w:rFonts w:ascii="宋体" w:eastAsia="宋体" w:hAnsi="宋体" w:cs="Microsoft JhengHei"/>
                <w:spacing w:val="5"/>
                <w:sz w:val="24"/>
                <w:szCs w:val="24"/>
                <w:lang w:eastAsia="zh-CN"/>
              </w:rPr>
              <w:t>艺术领域生成式人工智能的伦理规范与文化安全研</w:t>
            </w:r>
            <w:r w:rsidRPr="00591E9C">
              <w:rPr>
                <w:rFonts w:ascii="宋体" w:eastAsia="宋体" w:hAnsi="宋体" w:cs="Microsoft JhengHei"/>
                <w:sz w:val="24"/>
                <w:szCs w:val="24"/>
                <w:lang w:eastAsia="zh-CN"/>
              </w:rPr>
              <w:t>究</w:t>
            </w:r>
          </w:p>
        </w:tc>
      </w:tr>
    </w:tbl>
    <w:p w14:paraId="47FA75BD" w14:textId="77777777" w:rsidR="00B33C40" w:rsidRDefault="00B33C40">
      <w:pPr>
        <w:rPr>
          <w:rFonts w:hint="eastAsia"/>
          <w:lang w:eastAsia="zh-CN"/>
        </w:rPr>
      </w:pPr>
    </w:p>
    <w:sectPr w:rsidR="00B33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2F82" w14:textId="77777777" w:rsidR="003A7E4D" w:rsidRDefault="003A7E4D" w:rsidP="002422E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DA7CED" w14:textId="77777777" w:rsidR="003A7E4D" w:rsidRDefault="003A7E4D" w:rsidP="002422E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0B04" w14:textId="77777777" w:rsidR="003A7E4D" w:rsidRDefault="003A7E4D" w:rsidP="002422E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C30D17" w14:textId="77777777" w:rsidR="003A7E4D" w:rsidRDefault="003A7E4D" w:rsidP="002422E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40"/>
    <w:rsid w:val="002422E5"/>
    <w:rsid w:val="003A7E4D"/>
    <w:rsid w:val="008A4740"/>
    <w:rsid w:val="0096629A"/>
    <w:rsid w:val="00B33C40"/>
    <w:rsid w:val="00ED5F16"/>
    <w:rsid w:val="00E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0E1CF"/>
  <w15:chartTrackingRefBased/>
  <w15:docId w15:val="{212CB7F6-4737-4611-A077-8D4A82BA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E5"/>
    <w:pPr>
      <w:widowControl w:val="0"/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3C4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C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C40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C40"/>
    <w:pPr>
      <w:keepNext/>
      <w:keepLines/>
      <w:spacing w:before="80" w:after="40" w:line="278" w:lineRule="auto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C40"/>
    <w:pPr>
      <w:keepNext/>
      <w:keepLines/>
      <w:spacing w:before="80" w:after="40" w:line="278" w:lineRule="auto"/>
      <w:outlineLvl w:val="4"/>
    </w:pPr>
    <w:rPr>
      <w:rFonts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C40"/>
    <w:pPr>
      <w:keepNext/>
      <w:keepLines/>
      <w:spacing w:before="40" w:after="0" w:line="278" w:lineRule="auto"/>
      <w:outlineLvl w:val="5"/>
    </w:pPr>
    <w:rPr>
      <w:rFonts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C40"/>
    <w:pPr>
      <w:keepNext/>
      <w:keepLines/>
      <w:spacing w:before="40" w:after="0" w:line="278" w:lineRule="auto"/>
      <w:outlineLvl w:val="6"/>
    </w:pPr>
    <w:rPr>
      <w:rFonts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C40"/>
    <w:pPr>
      <w:keepNext/>
      <w:keepLines/>
      <w:spacing w:after="0" w:line="278" w:lineRule="auto"/>
      <w:outlineLvl w:val="7"/>
    </w:pPr>
    <w:rPr>
      <w:rFonts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C40"/>
    <w:pPr>
      <w:keepNext/>
      <w:keepLines/>
      <w:spacing w:after="0" w:line="278" w:lineRule="auto"/>
      <w:outlineLvl w:val="8"/>
    </w:pPr>
    <w:rPr>
      <w:rFonts w:eastAsiaTheme="majorEastAsia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3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C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33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C4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33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C40"/>
    <w:pPr>
      <w:spacing w:after="160" w:line="278" w:lineRule="auto"/>
      <w:ind w:left="720"/>
      <w:contextualSpacing/>
    </w:pPr>
    <w:rPr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33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33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C4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22E5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422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22E5"/>
    <w:pPr>
      <w:tabs>
        <w:tab w:val="center" w:pos="4153"/>
        <w:tab w:val="right" w:pos="8306"/>
      </w:tabs>
      <w:snapToGrid w:val="0"/>
      <w:spacing w:after="160" w:line="240" w:lineRule="auto"/>
    </w:pPr>
    <w:rPr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42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265</Characters>
  <Application>Microsoft Office Word</Application>
  <DocSecurity>0</DocSecurity>
  <Lines>33</Lines>
  <Paragraphs>52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W W</cp:lastModifiedBy>
  <cp:revision>3</cp:revision>
  <dcterms:created xsi:type="dcterms:W3CDTF">2026-02-09T06:52:00Z</dcterms:created>
  <dcterms:modified xsi:type="dcterms:W3CDTF">2026-02-09T06:58:00Z</dcterms:modified>
</cp:coreProperties>
</file>