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科研助理岗位设置情况表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2"/>
        <w:gridCol w:w="8340"/>
        <w:gridCol w:w="3045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340" w:type="dxa"/>
          </w:tcPr>
          <w:p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045" w:type="dxa"/>
          </w:tcPr>
          <w:p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  <w:t>课题类型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2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0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  <w:t>例：国自科面上项目</w:t>
            </w:r>
          </w:p>
        </w:tc>
        <w:tc>
          <w:tcPr>
            <w:tcW w:w="1867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2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0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7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2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0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7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2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0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7" w:type="dxa"/>
          </w:tcPr>
          <w:p>
            <w:pPr>
              <w:rPr>
                <w:rFonts w:hint="eastAsia" w:ascii="Times New Roman" w:hAnsi="Times New Roman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22E69"/>
    <w:rsid w:val="5812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2020-06-04T08:02:00Z</dcterms:created>
  <dc:creator>咚的咙咚呛</dc:creator>
  <cp:lastModifiedBy>咚的咙咚呛</cp:lastModifiedBy>
  <dcterms:modified xsi:type="dcterms:W3CDTF">2020-06-04T08:53:53Z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