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3B02B">
      <w:pPr>
        <w:jc w:val="center"/>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湖南省科技进步奖提名项目</w:t>
      </w:r>
    </w:p>
    <w:p w14:paraId="764A30E4">
      <w:pPr>
        <w:spacing w:line="400" w:lineRule="exact"/>
        <w:jc w:val="center"/>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公示材料</w:t>
      </w:r>
    </w:p>
    <w:p w14:paraId="1742A1C7">
      <w:pPr>
        <w:spacing w:line="400" w:lineRule="exact"/>
        <w:jc w:val="center"/>
        <w:rPr>
          <w:rFonts w:ascii="Times New Roman" w:hAnsi="Times New Roman" w:cs="Times New Roman"/>
          <w:color w:val="auto"/>
          <w:sz w:val="24"/>
          <w:szCs w:val="24"/>
          <w:highlight w:val="none"/>
        </w:rPr>
      </w:pPr>
    </w:p>
    <w:p w14:paraId="72450803">
      <w:pPr>
        <w:spacing w:before="156" w:beforeLines="50" w:after="156" w:afterLines="50" w:line="400" w:lineRule="exact"/>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一、项目名称</w:t>
      </w:r>
    </w:p>
    <w:p w14:paraId="1CEF9AEF">
      <w:pPr>
        <w:spacing w:before="156" w:beforeLines="50" w:after="156" w:afterLines="50" w:line="400" w:lineRule="exact"/>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多模态生物特征识别关键技术及应用</w:t>
      </w:r>
      <w:bookmarkStart w:id="0" w:name="_GoBack"/>
      <w:bookmarkEnd w:id="0"/>
    </w:p>
    <w:p w14:paraId="124B1EE6">
      <w:pPr>
        <w:spacing w:before="156" w:beforeLines="50" w:after="156" w:afterLines="50" w:line="400" w:lineRule="exact"/>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二、</w:t>
      </w:r>
      <w:r>
        <w:rPr>
          <w:rFonts w:hint="eastAsia" w:ascii="Times New Roman" w:hAnsi="Times New Roman" w:eastAsia="黑体" w:cs="Times New Roman"/>
          <w:color w:val="auto"/>
          <w:sz w:val="24"/>
          <w:szCs w:val="24"/>
          <w:highlight w:val="none"/>
        </w:rPr>
        <w:t>提名单位及提名等级</w:t>
      </w:r>
    </w:p>
    <w:p w14:paraId="66ED1FA4">
      <w:pPr>
        <w:spacing w:line="400" w:lineRule="exact"/>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湖南工商大学、湖南省科学技术进步奖，二等奖或三等奖</w:t>
      </w:r>
    </w:p>
    <w:p w14:paraId="31E3B85C">
      <w:pPr>
        <w:spacing w:before="156" w:beforeLines="50" w:after="156" w:afterLines="50" w:line="400" w:lineRule="exact"/>
        <w:rPr>
          <w:b/>
          <w:color w:val="auto"/>
          <w:sz w:val="24"/>
          <w:szCs w:val="24"/>
          <w:highlight w:val="none"/>
        </w:rPr>
      </w:pPr>
      <w:r>
        <w:rPr>
          <w:rFonts w:ascii="Times New Roman" w:hAnsi="Times New Roman" w:eastAsia="黑体" w:cs="Times New Roman"/>
          <w:color w:val="auto"/>
          <w:sz w:val="24"/>
          <w:szCs w:val="24"/>
          <w:highlight w:val="none"/>
        </w:rPr>
        <w:t>三、</w:t>
      </w:r>
      <w:r>
        <w:rPr>
          <w:rFonts w:hint="eastAsia" w:ascii="Times New Roman" w:hAnsi="Times New Roman" w:eastAsia="黑体" w:cs="Times New Roman"/>
          <w:color w:val="auto"/>
          <w:sz w:val="24"/>
          <w:szCs w:val="24"/>
          <w:highlight w:val="none"/>
        </w:rPr>
        <w:t>主要知识产权和标准规范等目录</w:t>
      </w:r>
    </w:p>
    <w:tbl>
      <w:tblPr>
        <w:tblStyle w:val="7"/>
        <w:tblW w:w="91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14:paraId="27ED9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08247CD7">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知识产权（标准）类别</w:t>
            </w:r>
          </w:p>
        </w:tc>
        <w:tc>
          <w:tcPr>
            <w:tcW w:w="1260" w:type="dxa"/>
            <w:vAlign w:val="center"/>
          </w:tcPr>
          <w:p w14:paraId="7AD5E84B">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知识产权（标准）具体名称</w:t>
            </w:r>
          </w:p>
        </w:tc>
        <w:tc>
          <w:tcPr>
            <w:tcW w:w="1022" w:type="dxa"/>
            <w:vAlign w:val="center"/>
          </w:tcPr>
          <w:p w14:paraId="7B3D7B2E">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国家</w:t>
            </w:r>
          </w:p>
          <w:p w14:paraId="00AB9052">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（地区）</w:t>
            </w:r>
          </w:p>
        </w:tc>
        <w:tc>
          <w:tcPr>
            <w:tcW w:w="849" w:type="dxa"/>
            <w:vAlign w:val="center"/>
          </w:tcPr>
          <w:p w14:paraId="50CC4FF6">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授权号（标准编号）</w:t>
            </w:r>
          </w:p>
        </w:tc>
        <w:tc>
          <w:tcPr>
            <w:tcW w:w="929" w:type="dxa"/>
            <w:vAlign w:val="center"/>
          </w:tcPr>
          <w:p w14:paraId="492476B8">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授权（标准发布）日期</w:t>
            </w:r>
          </w:p>
        </w:tc>
        <w:tc>
          <w:tcPr>
            <w:tcW w:w="1095" w:type="dxa"/>
            <w:vAlign w:val="center"/>
          </w:tcPr>
          <w:p w14:paraId="16EB5ACC">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证书编号</w:t>
            </w:r>
            <w:r>
              <w:rPr>
                <w:rFonts w:ascii="Times New Roman"/>
                <w:color w:val="auto"/>
                <w:sz w:val="21"/>
                <w:szCs w:val="22"/>
                <w:highlight w:val="none"/>
              </w:rPr>
              <w:br w:type="textWrapping"/>
            </w:r>
            <w:r>
              <w:rPr>
                <w:rFonts w:ascii="Times New Roman"/>
                <w:color w:val="auto"/>
                <w:sz w:val="21"/>
                <w:szCs w:val="22"/>
                <w:highlight w:val="none"/>
              </w:rPr>
              <w:t>（标准批准发布部门）</w:t>
            </w:r>
          </w:p>
        </w:tc>
        <w:tc>
          <w:tcPr>
            <w:tcW w:w="945" w:type="dxa"/>
            <w:vAlign w:val="center"/>
          </w:tcPr>
          <w:p w14:paraId="5E06F171">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权利人（标准起草单位）</w:t>
            </w:r>
          </w:p>
        </w:tc>
        <w:tc>
          <w:tcPr>
            <w:tcW w:w="975" w:type="dxa"/>
            <w:vAlign w:val="center"/>
          </w:tcPr>
          <w:p w14:paraId="4B6951C5">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发明人（标准起草人）</w:t>
            </w:r>
          </w:p>
        </w:tc>
        <w:tc>
          <w:tcPr>
            <w:tcW w:w="1020" w:type="dxa"/>
            <w:vAlign w:val="center"/>
          </w:tcPr>
          <w:p w14:paraId="2272C49D">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发明专利（标准）有效状态</w:t>
            </w:r>
          </w:p>
        </w:tc>
      </w:tr>
      <w:tr w14:paraId="01A40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5FDCCDE6">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论文</w:t>
            </w:r>
          </w:p>
        </w:tc>
        <w:tc>
          <w:tcPr>
            <w:tcW w:w="1260" w:type="dxa"/>
            <w:vAlign w:val="center"/>
          </w:tcPr>
          <w:p w14:paraId="372296BA">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Double</w:t>
            </w:r>
            <w:r>
              <w:rPr>
                <w:rFonts w:hint="eastAsia" w:ascii="Times New Roman"/>
                <w:color w:val="auto"/>
                <w:sz w:val="21"/>
                <w:szCs w:val="21"/>
                <w:highlight w:val="none"/>
              </w:rPr>
              <w:t xml:space="preserve"> </w:t>
            </w:r>
            <w:r>
              <w:rPr>
                <w:rFonts w:ascii="Times New Roman"/>
                <w:color w:val="auto"/>
                <w:sz w:val="21"/>
                <w:szCs w:val="21"/>
                <w:highlight w:val="none"/>
              </w:rPr>
              <w:t>biologically inspired</w:t>
            </w:r>
            <w:r>
              <w:rPr>
                <w:rFonts w:hint="eastAsia" w:ascii="Times New Roman"/>
                <w:color w:val="auto"/>
                <w:sz w:val="21"/>
                <w:szCs w:val="21"/>
                <w:highlight w:val="none"/>
              </w:rPr>
              <w:t xml:space="preserve"> </w:t>
            </w:r>
            <w:r>
              <w:rPr>
                <w:rFonts w:ascii="Times New Roman"/>
                <w:color w:val="auto"/>
                <w:sz w:val="21"/>
                <w:szCs w:val="21"/>
                <w:highlight w:val="none"/>
              </w:rPr>
              <w:t>transform</w:t>
            </w:r>
            <w:r>
              <w:rPr>
                <w:rFonts w:hint="eastAsia" w:ascii="Times New Roman"/>
                <w:color w:val="auto"/>
                <w:sz w:val="21"/>
                <w:szCs w:val="21"/>
                <w:highlight w:val="none"/>
              </w:rPr>
              <w:t xml:space="preserve"> </w:t>
            </w:r>
            <w:r>
              <w:rPr>
                <w:rFonts w:ascii="Times New Roman"/>
                <w:color w:val="auto"/>
                <w:sz w:val="21"/>
                <w:szCs w:val="21"/>
                <w:highlight w:val="none"/>
              </w:rPr>
              <w:t>network for robust</w:t>
            </w:r>
            <w:r>
              <w:rPr>
                <w:rFonts w:hint="eastAsia" w:ascii="Times New Roman"/>
                <w:color w:val="auto"/>
                <w:sz w:val="21"/>
                <w:szCs w:val="21"/>
                <w:highlight w:val="none"/>
              </w:rPr>
              <w:t xml:space="preserve"> </w:t>
            </w:r>
            <w:r>
              <w:rPr>
                <w:rFonts w:ascii="Times New Roman"/>
                <w:color w:val="auto"/>
                <w:sz w:val="21"/>
                <w:szCs w:val="21"/>
                <w:highlight w:val="none"/>
              </w:rPr>
              <w:t>palmprint</w:t>
            </w:r>
            <w:r>
              <w:rPr>
                <w:rFonts w:hint="eastAsia" w:ascii="Times New Roman"/>
                <w:color w:val="auto"/>
                <w:sz w:val="21"/>
                <w:szCs w:val="21"/>
                <w:highlight w:val="none"/>
              </w:rPr>
              <w:t xml:space="preserve"> </w:t>
            </w:r>
            <w:r>
              <w:rPr>
                <w:rFonts w:ascii="Times New Roman"/>
                <w:color w:val="auto"/>
                <w:sz w:val="21"/>
                <w:szCs w:val="21"/>
                <w:highlight w:val="none"/>
              </w:rPr>
              <w:t>recognition</w:t>
            </w:r>
          </w:p>
        </w:tc>
        <w:tc>
          <w:tcPr>
            <w:tcW w:w="1022" w:type="dxa"/>
            <w:vAlign w:val="center"/>
          </w:tcPr>
          <w:p w14:paraId="44FD3BE8">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41F0010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Neuroc</w:t>
            </w:r>
          </w:p>
          <w:p w14:paraId="5BAC448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omputi ng,2019,    337(4):24-45</w:t>
            </w:r>
          </w:p>
        </w:tc>
        <w:tc>
          <w:tcPr>
            <w:tcW w:w="929" w:type="dxa"/>
            <w:vAlign w:val="center"/>
          </w:tcPr>
          <w:p w14:paraId="73FCCAC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2019年04月14日</w:t>
            </w:r>
          </w:p>
        </w:tc>
        <w:tc>
          <w:tcPr>
            <w:tcW w:w="1095" w:type="dxa"/>
            <w:vAlign w:val="center"/>
          </w:tcPr>
          <w:p w14:paraId="1B0B465E">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10. 1016/j.neucom. 2018.07.083</w:t>
            </w:r>
          </w:p>
        </w:tc>
        <w:tc>
          <w:tcPr>
            <w:tcW w:w="945" w:type="dxa"/>
            <w:vAlign w:val="center"/>
          </w:tcPr>
          <w:p w14:paraId="1A974723">
            <w:pPr>
              <w:pStyle w:val="2"/>
              <w:spacing w:line="300" w:lineRule="exact"/>
              <w:ind w:firstLine="0" w:firstLineChars="0"/>
              <w:jc w:val="center"/>
              <w:rPr>
                <w:rFonts w:ascii="Times New Roman"/>
                <w:color w:val="auto"/>
                <w:sz w:val="21"/>
                <w:szCs w:val="21"/>
                <w:highlight w:val="none"/>
              </w:rPr>
            </w:pPr>
            <w:r>
              <w:rPr>
                <w:rFonts w:ascii="Times New Roman" w:eastAsiaTheme="minorEastAsia"/>
                <w:color w:val="auto"/>
                <w:sz w:val="21"/>
                <w:szCs w:val="21"/>
                <w:highlight w:val="none"/>
              </w:rPr>
              <w:t>湖南工商大学</w:t>
            </w:r>
          </w:p>
        </w:tc>
        <w:tc>
          <w:tcPr>
            <w:tcW w:w="975" w:type="dxa"/>
            <w:vAlign w:val="center"/>
          </w:tcPr>
          <w:p w14:paraId="3890CC0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周开军, 周鲜成*, 余伶俐, 申立智,   余绍黔</w:t>
            </w:r>
          </w:p>
        </w:tc>
        <w:tc>
          <w:tcPr>
            <w:tcW w:w="1020" w:type="dxa"/>
            <w:vAlign w:val="center"/>
          </w:tcPr>
          <w:p w14:paraId="4D383DB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其他有效的知识产权</w:t>
            </w:r>
          </w:p>
        </w:tc>
      </w:tr>
      <w:tr w14:paraId="47583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0DB0EDD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发明专利</w:t>
            </w:r>
          </w:p>
        </w:tc>
        <w:tc>
          <w:tcPr>
            <w:tcW w:w="1260" w:type="dxa"/>
            <w:vAlign w:val="center"/>
          </w:tcPr>
          <w:p w14:paraId="57A168E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一种用于复杂场景图像识别的多通道仿生视觉方法</w:t>
            </w:r>
          </w:p>
        </w:tc>
        <w:tc>
          <w:tcPr>
            <w:tcW w:w="1022" w:type="dxa"/>
            <w:vAlign w:val="center"/>
          </w:tcPr>
          <w:p w14:paraId="66429822">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23D33EA6">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ZL201610854533.5</w:t>
            </w:r>
          </w:p>
        </w:tc>
        <w:tc>
          <w:tcPr>
            <w:tcW w:w="929" w:type="dxa"/>
            <w:vAlign w:val="center"/>
          </w:tcPr>
          <w:p w14:paraId="656CC67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2019年08月02日</w:t>
            </w:r>
          </w:p>
        </w:tc>
        <w:tc>
          <w:tcPr>
            <w:tcW w:w="1095" w:type="dxa"/>
            <w:vAlign w:val="center"/>
          </w:tcPr>
          <w:p w14:paraId="0F1C0F1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3479871</w:t>
            </w:r>
          </w:p>
          <w:p w14:paraId="5DDEE32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国家知识产权局</w:t>
            </w:r>
          </w:p>
        </w:tc>
        <w:tc>
          <w:tcPr>
            <w:tcW w:w="945" w:type="dxa"/>
            <w:vAlign w:val="center"/>
          </w:tcPr>
          <w:p w14:paraId="4ABE2D9B">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湖南工商大学</w:t>
            </w:r>
          </w:p>
        </w:tc>
        <w:tc>
          <w:tcPr>
            <w:tcW w:w="975" w:type="dxa"/>
            <w:vAlign w:val="center"/>
          </w:tcPr>
          <w:p w14:paraId="7CE8819A">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周开军, 周鲜成, 余伶俐</w:t>
            </w:r>
          </w:p>
        </w:tc>
        <w:tc>
          <w:tcPr>
            <w:tcW w:w="1020" w:type="dxa"/>
            <w:vAlign w:val="center"/>
          </w:tcPr>
          <w:p w14:paraId="7EC0D92B">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有效专 利</w:t>
            </w:r>
          </w:p>
        </w:tc>
      </w:tr>
      <w:tr w14:paraId="7AE0A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1EB374A5">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发明专利</w:t>
            </w:r>
          </w:p>
        </w:tc>
        <w:tc>
          <w:tcPr>
            <w:tcW w:w="1260" w:type="dxa"/>
            <w:vAlign w:val="center"/>
          </w:tcPr>
          <w:p w14:paraId="2D24FCB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多人脸跟踪方法及跟踪系统</w:t>
            </w:r>
          </w:p>
        </w:tc>
        <w:tc>
          <w:tcPr>
            <w:tcW w:w="1022" w:type="dxa"/>
            <w:vAlign w:val="center"/>
          </w:tcPr>
          <w:p w14:paraId="7F00A2B1">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33188AF8">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ZL201611145627.1</w:t>
            </w:r>
          </w:p>
        </w:tc>
        <w:tc>
          <w:tcPr>
            <w:tcW w:w="929" w:type="dxa"/>
            <w:vAlign w:val="center"/>
          </w:tcPr>
          <w:p w14:paraId="169305F0">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2020年04月21日</w:t>
            </w:r>
          </w:p>
        </w:tc>
        <w:tc>
          <w:tcPr>
            <w:tcW w:w="1095" w:type="dxa"/>
            <w:vAlign w:val="center"/>
          </w:tcPr>
          <w:p w14:paraId="2157772B">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3761962</w:t>
            </w:r>
          </w:p>
          <w:p w14:paraId="572655E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国家知识产权局</w:t>
            </w:r>
          </w:p>
        </w:tc>
        <w:tc>
          <w:tcPr>
            <w:tcW w:w="945" w:type="dxa"/>
            <w:vAlign w:val="center"/>
          </w:tcPr>
          <w:p w14:paraId="380F305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智慧眼科技股份有限公 司</w:t>
            </w:r>
          </w:p>
        </w:tc>
        <w:tc>
          <w:tcPr>
            <w:tcW w:w="975" w:type="dxa"/>
            <w:vAlign w:val="center"/>
          </w:tcPr>
          <w:p w14:paraId="39BE9B1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邱建华, 杨光磊, 杨东,王栋</w:t>
            </w:r>
          </w:p>
        </w:tc>
        <w:tc>
          <w:tcPr>
            <w:tcW w:w="1020" w:type="dxa"/>
            <w:vAlign w:val="center"/>
          </w:tcPr>
          <w:p w14:paraId="60501273">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有效专 利</w:t>
            </w:r>
          </w:p>
        </w:tc>
      </w:tr>
      <w:tr w14:paraId="6F63A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09BC5A72">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发明专利</w:t>
            </w:r>
          </w:p>
        </w:tc>
        <w:tc>
          <w:tcPr>
            <w:tcW w:w="1260" w:type="dxa"/>
            <w:vAlign w:val="center"/>
          </w:tcPr>
          <w:p w14:paraId="58CC089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综合多类型特征的层次主题模型掌纹图像识别的身份认 证方法</w:t>
            </w:r>
          </w:p>
        </w:tc>
        <w:tc>
          <w:tcPr>
            <w:tcW w:w="1022" w:type="dxa"/>
            <w:vAlign w:val="center"/>
          </w:tcPr>
          <w:p w14:paraId="2672AD1A">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6F3D526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ZL201711112321.0</w:t>
            </w:r>
          </w:p>
        </w:tc>
        <w:tc>
          <w:tcPr>
            <w:tcW w:w="929" w:type="dxa"/>
            <w:vAlign w:val="center"/>
          </w:tcPr>
          <w:p w14:paraId="116191E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2019年02月19日</w:t>
            </w:r>
          </w:p>
        </w:tc>
        <w:tc>
          <w:tcPr>
            <w:tcW w:w="1095" w:type="dxa"/>
            <w:vAlign w:val="center"/>
          </w:tcPr>
          <w:p w14:paraId="6726A501">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3260117</w:t>
            </w:r>
          </w:p>
          <w:p w14:paraId="7D7A639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国家知识产权局</w:t>
            </w:r>
          </w:p>
        </w:tc>
        <w:tc>
          <w:tcPr>
            <w:tcW w:w="945" w:type="dxa"/>
            <w:vAlign w:val="center"/>
          </w:tcPr>
          <w:p w14:paraId="5B4C59A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湖南工商大学</w:t>
            </w:r>
          </w:p>
        </w:tc>
        <w:tc>
          <w:tcPr>
            <w:tcW w:w="975" w:type="dxa"/>
            <w:vAlign w:val="center"/>
          </w:tcPr>
          <w:p w14:paraId="1B18FB05">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陈荣元, 周鲜成, 徐雪松, 余绍黔,申立智, 陈浪</w:t>
            </w:r>
          </w:p>
        </w:tc>
        <w:tc>
          <w:tcPr>
            <w:tcW w:w="1020" w:type="dxa"/>
            <w:vAlign w:val="center"/>
          </w:tcPr>
          <w:p w14:paraId="6E5FE1BB">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有效专 利</w:t>
            </w:r>
          </w:p>
        </w:tc>
      </w:tr>
      <w:tr w14:paraId="0D7BF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5E08EC80">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发明专利</w:t>
            </w:r>
          </w:p>
        </w:tc>
        <w:tc>
          <w:tcPr>
            <w:tcW w:w="1260" w:type="dxa"/>
            <w:vAlign w:val="center"/>
          </w:tcPr>
          <w:p w14:paraId="721EAA42">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人脸识别模型训练方法、人脸识别方法、装置及相关设备</w:t>
            </w:r>
          </w:p>
        </w:tc>
        <w:tc>
          <w:tcPr>
            <w:tcW w:w="1022" w:type="dxa"/>
            <w:vAlign w:val="center"/>
          </w:tcPr>
          <w:p w14:paraId="1D769E7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6788259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ZL 202211432384.5</w:t>
            </w:r>
          </w:p>
        </w:tc>
        <w:tc>
          <w:tcPr>
            <w:tcW w:w="929" w:type="dxa"/>
            <w:vAlign w:val="center"/>
          </w:tcPr>
          <w:p w14:paraId="465CAA3A">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2023年0</w:t>
            </w:r>
            <w:r>
              <w:rPr>
                <w:rFonts w:hint="eastAsia" w:ascii="Times New Roman"/>
                <w:color w:val="auto"/>
                <w:sz w:val="21"/>
                <w:szCs w:val="21"/>
                <w:highlight w:val="none"/>
              </w:rPr>
              <w:t>8</w:t>
            </w:r>
            <w:r>
              <w:rPr>
                <w:rFonts w:ascii="Times New Roman"/>
                <w:color w:val="auto"/>
                <w:sz w:val="21"/>
                <w:szCs w:val="21"/>
                <w:highlight w:val="none"/>
              </w:rPr>
              <w:t>月</w:t>
            </w:r>
            <w:r>
              <w:rPr>
                <w:rFonts w:hint="eastAsia" w:ascii="Times New Roman"/>
                <w:color w:val="auto"/>
                <w:sz w:val="21"/>
                <w:szCs w:val="21"/>
                <w:highlight w:val="none"/>
              </w:rPr>
              <w:t>11</w:t>
            </w:r>
            <w:r>
              <w:rPr>
                <w:rFonts w:ascii="Times New Roman"/>
                <w:color w:val="auto"/>
                <w:sz w:val="21"/>
                <w:szCs w:val="21"/>
                <w:highlight w:val="none"/>
              </w:rPr>
              <w:t>日</w:t>
            </w:r>
          </w:p>
        </w:tc>
        <w:tc>
          <w:tcPr>
            <w:tcW w:w="1095" w:type="dxa"/>
            <w:vAlign w:val="center"/>
          </w:tcPr>
          <w:p w14:paraId="6BFB52E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6230265</w:t>
            </w:r>
          </w:p>
          <w:p w14:paraId="23A84DF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国家知识</w:t>
            </w:r>
          </w:p>
          <w:p w14:paraId="0AC40C3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产权局</w:t>
            </w:r>
          </w:p>
        </w:tc>
        <w:tc>
          <w:tcPr>
            <w:tcW w:w="945" w:type="dxa"/>
            <w:vAlign w:val="center"/>
          </w:tcPr>
          <w:p w14:paraId="3CDFF93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智慧眼科技股份有限公司</w:t>
            </w:r>
          </w:p>
        </w:tc>
        <w:tc>
          <w:tcPr>
            <w:tcW w:w="975" w:type="dxa"/>
            <w:vAlign w:val="center"/>
          </w:tcPr>
          <w:p w14:paraId="7768CDA1">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王栋</w:t>
            </w:r>
            <w:r>
              <w:rPr>
                <w:rFonts w:hint="eastAsia" w:ascii="Times New Roman"/>
                <w:color w:val="auto"/>
                <w:sz w:val="21"/>
                <w:szCs w:val="21"/>
                <w:highlight w:val="none"/>
              </w:rPr>
              <w:t>,刘伟华</w:t>
            </w:r>
          </w:p>
        </w:tc>
        <w:tc>
          <w:tcPr>
            <w:tcW w:w="1020" w:type="dxa"/>
            <w:vAlign w:val="center"/>
          </w:tcPr>
          <w:p w14:paraId="0AA5961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有效专 利</w:t>
            </w:r>
          </w:p>
        </w:tc>
      </w:tr>
      <w:tr w14:paraId="48978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672FEAF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发明专利</w:t>
            </w:r>
          </w:p>
        </w:tc>
        <w:tc>
          <w:tcPr>
            <w:tcW w:w="1260" w:type="dxa"/>
            <w:vAlign w:val="center"/>
          </w:tcPr>
          <w:p w14:paraId="5C561606">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基于生成式对抗网络的人脸非监督特征学习方法及装置</w:t>
            </w:r>
          </w:p>
        </w:tc>
        <w:tc>
          <w:tcPr>
            <w:tcW w:w="1022" w:type="dxa"/>
            <w:vAlign w:val="center"/>
          </w:tcPr>
          <w:p w14:paraId="6D97BBC5">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7DC573B0">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ZL201710581981 .7</w:t>
            </w:r>
          </w:p>
        </w:tc>
        <w:tc>
          <w:tcPr>
            <w:tcW w:w="929" w:type="dxa"/>
            <w:vAlign w:val="center"/>
          </w:tcPr>
          <w:p w14:paraId="21131E7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2020年09月01日</w:t>
            </w:r>
          </w:p>
        </w:tc>
        <w:tc>
          <w:tcPr>
            <w:tcW w:w="1095" w:type="dxa"/>
            <w:vAlign w:val="center"/>
          </w:tcPr>
          <w:p w14:paraId="7585320B">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3965371</w:t>
            </w:r>
          </w:p>
          <w:p w14:paraId="11DDB64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国家知识</w:t>
            </w:r>
          </w:p>
          <w:p w14:paraId="01A67306">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产权局</w:t>
            </w:r>
          </w:p>
        </w:tc>
        <w:tc>
          <w:tcPr>
            <w:tcW w:w="945" w:type="dxa"/>
            <w:vAlign w:val="center"/>
          </w:tcPr>
          <w:p w14:paraId="7155285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智慧眼科技股份有限公司</w:t>
            </w:r>
          </w:p>
        </w:tc>
        <w:tc>
          <w:tcPr>
            <w:tcW w:w="975" w:type="dxa"/>
            <w:vAlign w:val="center"/>
          </w:tcPr>
          <w:p w14:paraId="6AF9135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王栋,杨东,周孺</w:t>
            </w:r>
          </w:p>
        </w:tc>
        <w:tc>
          <w:tcPr>
            <w:tcW w:w="1020" w:type="dxa"/>
            <w:vAlign w:val="center"/>
          </w:tcPr>
          <w:p w14:paraId="70675E3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有效专 利</w:t>
            </w:r>
          </w:p>
        </w:tc>
      </w:tr>
      <w:tr w14:paraId="03B60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3F14FC35">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发明专利</w:t>
            </w:r>
          </w:p>
        </w:tc>
        <w:tc>
          <w:tcPr>
            <w:tcW w:w="1260" w:type="dxa"/>
            <w:vAlign w:val="center"/>
          </w:tcPr>
          <w:p w14:paraId="231C5572">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指静脉图像真伪识别方法、装置、计算机设备及存储介质</w:t>
            </w:r>
          </w:p>
        </w:tc>
        <w:tc>
          <w:tcPr>
            <w:tcW w:w="1022" w:type="dxa"/>
            <w:vAlign w:val="center"/>
          </w:tcPr>
          <w:p w14:paraId="1106C83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4C3C8D1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ZL 202111678966.7</w:t>
            </w:r>
          </w:p>
        </w:tc>
        <w:tc>
          <w:tcPr>
            <w:tcW w:w="929" w:type="dxa"/>
            <w:vAlign w:val="center"/>
          </w:tcPr>
          <w:p w14:paraId="49FECA9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2022年12月23日</w:t>
            </w:r>
          </w:p>
        </w:tc>
        <w:tc>
          <w:tcPr>
            <w:tcW w:w="1095" w:type="dxa"/>
            <w:vAlign w:val="center"/>
          </w:tcPr>
          <w:p w14:paraId="32112DE1">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5662701</w:t>
            </w:r>
          </w:p>
          <w:p w14:paraId="5819F13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国家知识</w:t>
            </w:r>
          </w:p>
          <w:p w14:paraId="4EAF8F2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产权局</w:t>
            </w:r>
          </w:p>
        </w:tc>
        <w:tc>
          <w:tcPr>
            <w:tcW w:w="945" w:type="dxa"/>
            <w:vAlign w:val="center"/>
          </w:tcPr>
          <w:p w14:paraId="40147648">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智慧眼科技股份有限公司</w:t>
            </w:r>
          </w:p>
        </w:tc>
        <w:tc>
          <w:tcPr>
            <w:tcW w:w="975" w:type="dxa"/>
            <w:vAlign w:val="center"/>
          </w:tcPr>
          <w:p w14:paraId="6C0A8630">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李宪,王栋</w:t>
            </w:r>
          </w:p>
        </w:tc>
        <w:tc>
          <w:tcPr>
            <w:tcW w:w="1020" w:type="dxa"/>
            <w:vAlign w:val="center"/>
          </w:tcPr>
          <w:p w14:paraId="6ACADE10">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有效专 利</w:t>
            </w:r>
          </w:p>
        </w:tc>
      </w:tr>
      <w:tr w14:paraId="76D91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6A5984C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计算机软</w:t>
            </w:r>
          </w:p>
          <w:p w14:paraId="074897D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件著作权</w:t>
            </w:r>
          </w:p>
        </w:tc>
        <w:tc>
          <w:tcPr>
            <w:tcW w:w="1260" w:type="dxa"/>
            <w:vAlign w:val="center"/>
          </w:tcPr>
          <w:p w14:paraId="2AFBDC1A">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非接触式掌纹图像特征提取 软件V1. 0</w:t>
            </w:r>
          </w:p>
        </w:tc>
        <w:tc>
          <w:tcPr>
            <w:tcW w:w="1022" w:type="dxa"/>
            <w:vAlign w:val="center"/>
          </w:tcPr>
          <w:p w14:paraId="1B37AA9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5790CA33">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2021SR0959968</w:t>
            </w:r>
          </w:p>
        </w:tc>
        <w:tc>
          <w:tcPr>
            <w:tcW w:w="929" w:type="dxa"/>
            <w:vAlign w:val="center"/>
          </w:tcPr>
          <w:p w14:paraId="5AB4C96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2021年06月28日</w:t>
            </w:r>
          </w:p>
        </w:tc>
        <w:tc>
          <w:tcPr>
            <w:tcW w:w="1095" w:type="dxa"/>
            <w:vAlign w:val="center"/>
          </w:tcPr>
          <w:p w14:paraId="754FAD15">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软著登字 第7682594 号</w:t>
            </w:r>
          </w:p>
        </w:tc>
        <w:tc>
          <w:tcPr>
            <w:tcW w:w="945" w:type="dxa"/>
            <w:vAlign w:val="center"/>
          </w:tcPr>
          <w:p w14:paraId="0CB00128">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湖南工商大学</w:t>
            </w:r>
          </w:p>
        </w:tc>
        <w:tc>
          <w:tcPr>
            <w:tcW w:w="975" w:type="dxa"/>
            <w:vAlign w:val="center"/>
          </w:tcPr>
          <w:p w14:paraId="57291F31">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周鲜成</w:t>
            </w:r>
            <w:r>
              <w:rPr>
                <w:rFonts w:hint="eastAsia" w:ascii="Times New Roman"/>
                <w:color w:val="auto"/>
                <w:sz w:val="21"/>
                <w:szCs w:val="21"/>
                <w:highlight w:val="none"/>
              </w:rPr>
              <w:t>,</w:t>
            </w:r>
            <w:r>
              <w:rPr>
                <w:rFonts w:ascii="Times New Roman"/>
                <w:color w:val="auto"/>
                <w:sz w:val="21"/>
                <w:szCs w:val="21"/>
                <w:highlight w:val="none"/>
              </w:rPr>
              <w:t>季欣然</w:t>
            </w:r>
            <w:r>
              <w:rPr>
                <w:rFonts w:hint="eastAsia" w:ascii="Times New Roman"/>
                <w:color w:val="auto"/>
                <w:sz w:val="21"/>
                <w:szCs w:val="21"/>
                <w:highlight w:val="none"/>
              </w:rPr>
              <w:t>,</w:t>
            </w:r>
            <w:r>
              <w:rPr>
                <w:rFonts w:ascii="Times New Roman"/>
                <w:color w:val="auto"/>
                <w:sz w:val="21"/>
                <w:szCs w:val="21"/>
                <w:highlight w:val="none"/>
              </w:rPr>
              <w:t>邱建华</w:t>
            </w:r>
            <w:r>
              <w:rPr>
                <w:rFonts w:hint="eastAsia" w:ascii="Times New Roman"/>
                <w:color w:val="auto"/>
                <w:sz w:val="21"/>
                <w:szCs w:val="21"/>
                <w:highlight w:val="none"/>
              </w:rPr>
              <w:t>,</w:t>
            </w:r>
            <w:r>
              <w:rPr>
                <w:rFonts w:ascii="Times New Roman"/>
                <w:color w:val="auto"/>
                <w:sz w:val="21"/>
                <w:szCs w:val="21"/>
                <w:highlight w:val="none"/>
              </w:rPr>
              <w:t>饶友,胡亦良,孙善吉</w:t>
            </w:r>
          </w:p>
        </w:tc>
        <w:tc>
          <w:tcPr>
            <w:tcW w:w="1020" w:type="dxa"/>
            <w:vAlign w:val="center"/>
          </w:tcPr>
          <w:p w14:paraId="5CBDC26F">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其他有效的知识产权</w:t>
            </w:r>
          </w:p>
        </w:tc>
      </w:tr>
      <w:tr w14:paraId="67685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0108C5A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计算机软</w:t>
            </w:r>
          </w:p>
          <w:p w14:paraId="489340F4">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件著作权</w:t>
            </w:r>
          </w:p>
        </w:tc>
        <w:tc>
          <w:tcPr>
            <w:tcW w:w="1260" w:type="dxa"/>
            <w:vAlign w:val="center"/>
          </w:tcPr>
          <w:p w14:paraId="4427A842">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掌纹图像采集与预处理软件 V1. 0</w:t>
            </w:r>
          </w:p>
        </w:tc>
        <w:tc>
          <w:tcPr>
            <w:tcW w:w="1022" w:type="dxa"/>
            <w:vAlign w:val="center"/>
          </w:tcPr>
          <w:p w14:paraId="406ECBF6">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中国</w:t>
            </w:r>
          </w:p>
        </w:tc>
        <w:tc>
          <w:tcPr>
            <w:tcW w:w="849" w:type="dxa"/>
            <w:vAlign w:val="center"/>
          </w:tcPr>
          <w:p w14:paraId="08971163">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2021SR0509551</w:t>
            </w:r>
          </w:p>
        </w:tc>
        <w:tc>
          <w:tcPr>
            <w:tcW w:w="929" w:type="dxa"/>
            <w:vAlign w:val="center"/>
          </w:tcPr>
          <w:p w14:paraId="01446BB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2021年04月08日</w:t>
            </w:r>
          </w:p>
        </w:tc>
        <w:tc>
          <w:tcPr>
            <w:tcW w:w="1095" w:type="dxa"/>
            <w:vAlign w:val="center"/>
          </w:tcPr>
          <w:p w14:paraId="4538219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软著登字 第7232177 号</w:t>
            </w:r>
          </w:p>
        </w:tc>
        <w:tc>
          <w:tcPr>
            <w:tcW w:w="945" w:type="dxa"/>
            <w:vAlign w:val="center"/>
          </w:tcPr>
          <w:p w14:paraId="156E6EA9">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湖南工商大学</w:t>
            </w:r>
          </w:p>
        </w:tc>
        <w:tc>
          <w:tcPr>
            <w:tcW w:w="975" w:type="dxa"/>
            <w:vAlign w:val="center"/>
          </w:tcPr>
          <w:p w14:paraId="0C874943">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周鲜成,  陈鹏,周开军,陈荣元,王栋,刘应龙</w:t>
            </w:r>
          </w:p>
        </w:tc>
        <w:tc>
          <w:tcPr>
            <w:tcW w:w="1020" w:type="dxa"/>
            <w:vAlign w:val="center"/>
          </w:tcPr>
          <w:p w14:paraId="4933E86C">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其他有效的知识产权</w:t>
            </w:r>
          </w:p>
        </w:tc>
      </w:tr>
      <w:tr w14:paraId="28669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8" w:type="dxa"/>
            <w:vAlign w:val="center"/>
          </w:tcPr>
          <w:p w14:paraId="7BE7433B">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软件</w:t>
            </w:r>
            <w:r>
              <w:rPr>
                <w:rFonts w:ascii="Times New Roman"/>
                <w:color w:val="auto"/>
                <w:sz w:val="21"/>
                <w:szCs w:val="21"/>
                <w:highlight w:val="none"/>
              </w:rPr>
              <w:t>著作权</w:t>
            </w:r>
          </w:p>
        </w:tc>
        <w:tc>
          <w:tcPr>
            <w:tcW w:w="1260" w:type="dxa"/>
            <w:vAlign w:val="center"/>
          </w:tcPr>
          <w:p w14:paraId="720B3441">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掌纹图像感兴趣区域提取系统V1.0</w:t>
            </w:r>
          </w:p>
        </w:tc>
        <w:tc>
          <w:tcPr>
            <w:tcW w:w="1022" w:type="dxa"/>
            <w:vAlign w:val="center"/>
          </w:tcPr>
          <w:p w14:paraId="32E08B30">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中国</w:t>
            </w:r>
          </w:p>
        </w:tc>
        <w:tc>
          <w:tcPr>
            <w:tcW w:w="849" w:type="dxa"/>
            <w:vAlign w:val="center"/>
          </w:tcPr>
          <w:p w14:paraId="6B4887BA">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2021SR0521460</w:t>
            </w:r>
          </w:p>
        </w:tc>
        <w:tc>
          <w:tcPr>
            <w:tcW w:w="929" w:type="dxa"/>
            <w:vAlign w:val="center"/>
          </w:tcPr>
          <w:p w14:paraId="588BDBDC">
            <w:pPr>
              <w:pStyle w:val="2"/>
              <w:spacing w:line="300" w:lineRule="exact"/>
              <w:ind w:firstLine="0" w:firstLineChars="0"/>
              <w:jc w:val="center"/>
              <w:rPr>
                <w:rFonts w:hint="eastAsia" w:ascii="Times New Roman" w:eastAsia="宋体"/>
                <w:color w:val="auto"/>
                <w:sz w:val="21"/>
                <w:szCs w:val="21"/>
                <w:highlight w:val="none"/>
                <w:lang w:val="en-US" w:eastAsia="zh-CN"/>
              </w:rPr>
            </w:pPr>
            <w:r>
              <w:rPr>
                <w:rFonts w:hint="eastAsia" w:ascii="Times New Roman"/>
                <w:color w:val="auto"/>
                <w:sz w:val="21"/>
                <w:szCs w:val="21"/>
                <w:highlight w:val="none"/>
              </w:rPr>
              <w:t>2021</w:t>
            </w:r>
            <w:r>
              <w:rPr>
                <w:rFonts w:hint="eastAsia" w:ascii="Times New Roman"/>
                <w:color w:val="auto"/>
                <w:sz w:val="21"/>
                <w:szCs w:val="21"/>
                <w:highlight w:val="none"/>
                <w:lang w:val="en-US" w:eastAsia="zh-CN"/>
              </w:rPr>
              <w:t>年0</w:t>
            </w:r>
            <w:r>
              <w:rPr>
                <w:rFonts w:hint="eastAsia" w:ascii="Times New Roman"/>
                <w:color w:val="auto"/>
                <w:sz w:val="21"/>
                <w:szCs w:val="21"/>
                <w:highlight w:val="none"/>
              </w:rPr>
              <w:t>4</w:t>
            </w:r>
            <w:r>
              <w:rPr>
                <w:rFonts w:hint="eastAsia" w:ascii="Times New Roman"/>
                <w:color w:val="auto"/>
                <w:sz w:val="21"/>
                <w:szCs w:val="21"/>
                <w:highlight w:val="none"/>
                <w:lang w:val="en-US" w:eastAsia="zh-CN"/>
              </w:rPr>
              <w:t>月</w:t>
            </w:r>
            <w:r>
              <w:rPr>
                <w:rFonts w:hint="eastAsia" w:ascii="Times New Roman"/>
                <w:color w:val="auto"/>
                <w:sz w:val="21"/>
                <w:szCs w:val="21"/>
                <w:highlight w:val="none"/>
              </w:rPr>
              <w:t>12</w:t>
            </w:r>
            <w:r>
              <w:rPr>
                <w:rFonts w:hint="eastAsia" w:ascii="Times New Roman"/>
                <w:color w:val="auto"/>
                <w:sz w:val="21"/>
                <w:szCs w:val="21"/>
                <w:highlight w:val="none"/>
                <w:lang w:val="en-US" w:eastAsia="zh-CN"/>
              </w:rPr>
              <w:t>日</w:t>
            </w:r>
          </w:p>
        </w:tc>
        <w:tc>
          <w:tcPr>
            <w:tcW w:w="1095" w:type="dxa"/>
            <w:vAlign w:val="center"/>
          </w:tcPr>
          <w:p w14:paraId="087E7957">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软著登字第</w:t>
            </w:r>
            <w:r>
              <w:rPr>
                <w:rFonts w:hint="eastAsia" w:ascii="Times New Roman"/>
                <w:color w:val="auto"/>
                <w:sz w:val="21"/>
                <w:szCs w:val="21"/>
                <w:highlight w:val="none"/>
              </w:rPr>
              <w:t>7244086号</w:t>
            </w:r>
          </w:p>
        </w:tc>
        <w:tc>
          <w:tcPr>
            <w:tcW w:w="945" w:type="dxa"/>
            <w:vAlign w:val="center"/>
          </w:tcPr>
          <w:p w14:paraId="7701C017">
            <w:pPr>
              <w:pStyle w:val="2"/>
              <w:spacing w:line="300" w:lineRule="exact"/>
              <w:ind w:firstLine="0" w:firstLineChars="0"/>
              <w:jc w:val="center"/>
              <w:rPr>
                <w:rFonts w:ascii="Times New Roman"/>
                <w:color w:val="auto"/>
                <w:sz w:val="21"/>
                <w:szCs w:val="21"/>
                <w:highlight w:val="none"/>
              </w:rPr>
            </w:pPr>
            <w:r>
              <w:rPr>
                <w:rFonts w:ascii="Times New Roman" w:eastAsiaTheme="minorEastAsia"/>
                <w:color w:val="auto"/>
                <w:sz w:val="21"/>
                <w:szCs w:val="21"/>
                <w:highlight w:val="none"/>
              </w:rPr>
              <w:t>湖南工商大学</w:t>
            </w:r>
          </w:p>
        </w:tc>
        <w:tc>
          <w:tcPr>
            <w:tcW w:w="975" w:type="dxa"/>
            <w:vAlign w:val="center"/>
          </w:tcPr>
          <w:p w14:paraId="535672B0">
            <w:pPr>
              <w:pStyle w:val="2"/>
              <w:spacing w:line="34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周开军</w:t>
            </w:r>
          </w:p>
          <w:p w14:paraId="367AB277">
            <w:pPr>
              <w:pStyle w:val="2"/>
              <w:spacing w:line="34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桂子强</w:t>
            </w:r>
          </w:p>
          <w:p w14:paraId="1C1D419F">
            <w:pPr>
              <w:pStyle w:val="2"/>
              <w:spacing w:line="34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陈荣元</w:t>
            </w:r>
          </w:p>
          <w:p w14:paraId="296B21B1">
            <w:pPr>
              <w:pStyle w:val="2"/>
              <w:spacing w:line="34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史长发</w:t>
            </w:r>
          </w:p>
          <w:p w14:paraId="1933291F">
            <w:pPr>
              <w:pStyle w:val="2"/>
              <w:spacing w:line="300" w:lineRule="exact"/>
              <w:ind w:firstLine="0" w:firstLineChars="0"/>
              <w:jc w:val="center"/>
              <w:rPr>
                <w:rFonts w:ascii="Times New Roman"/>
                <w:color w:val="auto"/>
                <w:sz w:val="21"/>
                <w:szCs w:val="21"/>
                <w:highlight w:val="none"/>
              </w:rPr>
            </w:pPr>
            <w:r>
              <w:rPr>
                <w:rFonts w:hint="eastAsia" w:ascii="Times New Roman"/>
                <w:color w:val="auto"/>
                <w:sz w:val="21"/>
                <w:szCs w:val="21"/>
                <w:highlight w:val="none"/>
              </w:rPr>
              <w:t>刘应龙</w:t>
            </w:r>
          </w:p>
        </w:tc>
        <w:tc>
          <w:tcPr>
            <w:tcW w:w="1020" w:type="dxa"/>
            <w:vAlign w:val="center"/>
          </w:tcPr>
          <w:p w14:paraId="5ABD39FD">
            <w:pPr>
              <w:pStyle w:val="2"/>
              <w:spacing w:line="300" w:lineRule="exact"/>
              <w:ind w:firstLine="0" w:firstLineChars="0"/>
              <w:jc w:val="center"/>
              <w:rPr>
                <w:rFonts w:ascii="Times New Roman"/>
                <w:color w:val="auto"/>
                <w:sz w:val="21"/>
                <w:szCs w:val="21"/>
                <w:highlight w:val="none"/>
              </w:rPr>
            </w:pPr>
            <w:r>
              <w:rPr>
                <w:rFonts w:ascii="Times New Roman"/>
                <w:color w:val="auto"/>
                <w:sz w:val="21"/>
                <w:szCs w:val="21"/>
                <w:highlight w:val="none"/>
              </w:rPr>
              <w:t>其他有 效的知 识产权</w:t>
            </w:r>
          </w:p>
        </w:tc>
      </w:tr>
    </w:tbl>
    <w:p w14:paraId="28B30F4D">
      <w:pPr>
        <w:spacing w:before="156" w:beforeLines="50" w:after="156" w:afterLines="50" w:line="400" w:lineRule="exact"/>
        <w:rPr>
          <w:rFonts w:ascii="Times New Roman" w:hAnsi="Times New Roman" w:eastAsia="黑体" w:cs="Times New Roman"/>
          <w:color w:val="auto"/>
          <w:sz w:val="24"/>
          <w:szCs w:val="24"/>
          <w:highlight w:val="none"/>
        </w:rPr>
      </w:pPr>
    </w:p>
    <w:p w14:paraId="785EB4CB">
      <w:pPr>
        <w:spacing w:before="156" w:beforeLines="50" w:after="156" w:afterLines="50" w:line="400" w:lineRule="exact"/>
        <w:rPr>
          <w:rFonts w:ascii="Times New Roman" w:hAnsi="Times New Roman" w:eastAsia="黑体" w:cs="Times New Roman"/>
          <w:color w:val="auto"/>
          <w:sz w:val="24"/>
          <w:szCs w:val="24"/>
          <w:highlight w:val="none"/>
        </w:rPr>
      </w:pPr>
      <w:r>
        <w:rPr>
          <w:rFonts w:ascii="Times New Roman" w:hAnsi="Times New Roman" w:eastAsia="黑体" w:cs="Times New Roman"/>
          <w:color w:val="auto"/>
          <w:sz w:val="24"/>
          <w:szCs w:val="24"/>
          <w:highlight w:val="none"/>
        </w:rPr>
        <w:t>四、主要完成人</w:t>
      </w: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5EEEE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644AB5F2">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2132FBD4">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周鲜成</w:t>
            </w:r>
          </w:p>
        </w:tc>
        <w:tc>
          <w:tcPr>
            <w:tcW w:w="1559" w:type="dxa"/>
            <w:vAlign w:val="center"/>
          </w:tcPr>
          <w:p w14:paraId="3BF3B19B">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0EF16CFD">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1</w:t>
            </w:r>
          </w:p>
        </w:tc>
      </w:tr>
      <w:tr w14:paraId="77E0F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0EE23C70">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18355162">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执行</w:t>
            </w:r>
            <w:r>
              <w:rPr>
                <w:rFonts w:ascii="Times New Roman"/>
                <w:color w:val="auto"/>
                <w:sz w:val="21"/>
                <w:highlight w:val="none"/>
              </w:rPr>
              <w:t>院长</w:t>
            </w:r>
          </w:p>
        </w:tc>
        <w:tc>
          <w:tcPr>
            <w:tcW w:w="1559" w:type="dxa"/>
            <w:vAlign w:val="center"/>
          </w:tcPr>
          <w:p w14:paraId="507FD506">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531C1867">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二级教授</w:t>
            </w:r>
          </w:p>
        </w:tc>
      </w:tr>
      <w:tr w14:paraId="0445A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0D649960">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675CC187">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c>
          <w:tcPr>
            <w:tcW w:w="1559" w:type="dxa"/>
            <w:vAlign w:val="center"/>
          </w:tcPr>
          <w:p w14:paraId="6C794716">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03A8F82E">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r>
      <w:tr w14:paraId="552EA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1553" w:type="dxa"/>
            <w:vAlign w:val="center"/>
          </w:tcPr>
          <w:p w14:paraId="11AC7586">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tcPr>
          <w:p w14:paraId="20256209">
            <w:pPr>
              <w:pStyle w:val="2"/>
              <w:spacing w:line="340" w:lineRule="exact"/>
              <w:ind w:firstLine="420"/>
              <w:rPr>
                <w:rFonts w:ascii="Times New Roman"/>
                <w:color w:val="auto"/>
                <w:sz w:val="21"/>
                <w:highlight w:val="none"/>
              </w:rPr>
            </w:pPr>
            <w:r>
              <w:rPr>
                <w:rFonts w:hint="eastAsia" w:ascii="Times New Roman"/>
                <w:color w:val="auto"/>
                <w:sz w:val="21"/>
                <w:highlight w:val="none"/>
              </w:rPr>
              <w:t>本项目的主要完成人，负责本项目总体方案设计、技术路线制定和具体实施，并在理论和应用研究方面做出了主要贡献。提出了复杂场景下的多模态生物特征融合识别方法；根据视觉感知机制，提出了双生物启发变换网络的掌纹掌脉特征空间构建方法，从数学上证明了双生物启发变换网络对旋转、平移、缩放图像的特征提取具有不变属性，设计了非接触式掌纹图像特征提取方法；提出了掌纹图像采集与预处理方法</w:t>
            </w:r>
            <w:r>
              <w:rPr>
                <w:rFonts w:ascii="Times New Roman"/>
                <w:color w:val="auto"/>
                <w:sz w:val="21"/>
                <w:highlight w:val="none"/>
              </w:rPr>
              <w:t>。</w:t>
            </w:r>
          </w:p>
        </w:tc>
      </w:tr>
    </w:tbl>
    <w:p w14:paraId="7A46D8FA">
      <w:pPr>
        <w:spacing w:before="156" w:beforeLines="50" w:after="156" w:afterLines="50" w:line="400" w:lineRule="exact"/>
        <w:rPr>
          <w:rFonts w:ascii="Times New Roman" w:hAnsi="Times New Roman" w:eastAsia="黑体" w:cs="Times New Roman"/>
          <w:color w:val="auto"/>
          <w:sz w:val="24"/>
          <w:szCs w:val="24"/>
          <w:highlight w:val="none"/>
        </w:rPr>
      </w:pP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52EC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0AFEECB4">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70CB6EDC">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周开军</w:t>
            </w:r>
          </w:p>
        </w:tc>
        <w:tc>
          <w:tcPr>
            <w:tcW w:w="1559" w:type="dxa"/>
            <w:vAlign w:val="center"/>
          </w:tcPr>
          <w:p w14:paraId="4768D3F9">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1B98E095">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2</w:t>
            </w:r>
          </w:p>
        </w:tc>
      </w:tr>
      <w:tr w14:paraId="68D538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57265F3D">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76209B72">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学院党委书记</w:t>
            </w:r>
          </w:p>
        </w:tc>
        <w:tc>
          <w:tcPr>
            <w:tcW w:w="1559" w:type="dxa"/>
            <w:vAlign w:val="center"/>
          </w:tcPr>
          <w:p w14:paraId="5BF86105">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62AED95A">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教授</w:t>
            </w:r>
          </w:p>
        </w:tc>
      </w:tr>
      <w:tr w14:paraId="118184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56D402D8">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1E7DF42F">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c>
          <w:tcPr>
            <w:tcW w:w="1559" w:type="dxa"/>
            <w:vAlign w:val="center"/>
          </w:tcPr>
          <w:p w14:paraId="610D6F23">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5B6D772B">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r>
      <w:tr w14:paraId="5B135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553" w:type="dxa"/>
            <w:vAlign w:val="center"/>
          </w:tcPr>
          <w:p w14:paraId="6895D4CD">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tcPr>
          <w:p w14:paraId="5711A5D2">
            <w:pPr>
              <w:pStyle w:val="2"/>
              <w:spacing w:line="340" w:lineRule="exact"/>
              <w:ind w:firstLine="420"/>
              <w:rPr>
                <w:rFonts w:ascii="Times New Roman"/>
                <w:color w:val="auto"/>
                <w:sz w:val="21"/>
                <w:highlight w:val="none"/>
              </w:rPr>
            </w:pPr>
            <w:r>
              <w:rPr>
                <w:rFonts w:hint="eastAsia" w:ascii="Times New Roman"/>
                <w:color w:val="auto"/>
                <w:sz w:val="21"/>
                <w:highlight w:val="none"/>
              </w:rPr>
              <w:t>本项目的主要完成人，参与本项目总体方案设计、技术路线制定和具体实施，并在理论和应用研究方面做出了重要贡献。提出了复杂场景下的多模态生物特征融合识别方法；根据视觉感知机制，提出了双生物启发变换网络的掌纹掌脉特征空间构建方法，从数学上证明了双生物启发变换网络对旋转、平移、缩放图像的特征提取具有不变属性；提出复杂背景下生物图像感兴趣区域自动提取技术，提出了掌纹图像采集与预处理方法</w:t>
            </w:r>
            <w:r>
              <w:rPr>
                <w:rFonts w:ascii="Times New Roman"/>
                <w:color w:val="auto"/>
                <w:sz w:val="21"/>
                <w:highlight w:val="none"/>
              </w:rPr>
              <w:t>。</w:t>
            </w:r>
          </w:p>
        </w:tc>
      </w:tr>
    </w:tbl>
    <w:p w14:paraId="0F3C410F">
      <w:pPr>
        <w:spacing w:before="156" w:beforeLines="50" w:after="156" w:afterLines="50" w:line="400" w:lineRule="exact"/>
        <w:rPr>
          <w:rFonts w:ascii="Times New Roman" w:hAnsi="Times New Roman" w:eastAsia="黑体" w:cs="Times New Roman"/>
          <w:color w:val="auto"/>
          <w:sz w:val="24"/>
          <w:szCs w:val="24"/>
          <w:highlight w:val="none"/>
        </w:rPr>
      </w:pP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15710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15988523">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17385B65">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邱建华</w:t>
            </w:r>
          </w:p>
        </w:tc>
        <w:tc>
          <w:tcPr>
            <w:tcW w:w="1559" w:type="dxa"/>
            <w:vAlign w:val="center"/>
          </w:tcPr>
          <w:p w14:paraId="6816F6B3">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54031608">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3</w:t>
            </w:r>
          </w:p>
        </w:tc>
      </w:tr>
      <w:tr w14:paraId="095D4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2BDB9CE4">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231E9026">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董事长</w:t>
            </w:r>
          </w:p>
        </w:tc>
        <w:tc>
          <w:tcPr>
            <w:tcW w:w="1559" w:type="dxa"/>
            <w:vAlign w:val="center"/>
          </w:tcPr>
          <w:p w14:paraId="668CD9EB">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4490FD96">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高级工程师</w:t>
            </w:r>
          </w:p>
        </w:tc>
      </w:tr>
      <w:tr w14:paraId="3C5D9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5BAA3928">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2C5FA9EB">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智慧眼科技股份有限公司</w:t>
            </w:r>
          </w:p>
        </w:tc>
        <w:tc>
          <w:tcPr>
            <w:tcW w:w="1559" w:type="dxa"/>
            <w:vAlign w:val="center"/>
          </w:tcPr>
          <w:p w14:paraId="6D0675E8">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2BE647CF">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智慧眼科技股份有限公司</w:t>
            </w:r>
          </w:p>
        </w:tc>
      </w:tr>
      <w:tr w14:paraId="24800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39" w:hRule="atLeast"/>
          <w:jc w:val="center"/>
        </w:trPr>
        <w:tc>
          <w:tcPr>
            <w:tcW w:w="1553" w:type="dxa"/>
            <w:vAlign w:val="center"/>
          </w:tcPr>
          <w:p w14:paraId="6FF40116">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tcPr>
          <w:p w14:paraId="7EDAA1D9">
            <w:pPr>
              <w:pStyle w:val="2"/>
              <w:spacing w:line="340" w:lineRule="exact"/>
              <w:ind w:firstLine="420"/>
              <w:rPr>
                <w:rFonts w:ascii="Times New Roman"/>
                <w:color w:val="auto"/>
                <w:sz w:val="21"/>
                <w:highlight w:val="none"/>
              </w:rPr>
            </w:pPr>
            <w:r>
              <w:rPr>
                <w:rFonts w:ascii="Times New Roman"/>
                <w:color w:val="auto"/>
                <w:sz w:val="21"/>
                <w:highlight w:val="none"/>
              </w:rPr>
              <w:t>本项目</w:t>
            </w:r>
            <w:r>
              <w:rPr>
                <w:rFonts w:hint="eastAsia" w:ascii="Times New Roman"/>
                <w:color w:val="auto"/>
                <w:sz w:val="21"/>
                <w:highlight w:val="none"/>
              </w:rPr>
              <w:t>主要完成人之一</w:t>
            </w:r>
            <w:r>
              <w:rPr>
                <w:rFonts w:ascii="Times New Roman"/>
                <w:color w:val="auto"/>
                <w:sz w:val="21"/>
                <w:highlight w:val="none"/>
              </w:rPr>
              <w:t>，</w:t>
            </w:r>
            <w:r>
              <w:rPr>
                <w:rFonts w:hint="eastAsia" w:ascii="Times New Roman"/>
                <w:color w:val="auto"/>
                <w:sz w:val="21"/>
                <w:highlight w:val="none"/>
              </w:rPr>
              <w:t>参与制定</w:t>
            </w:r>
            <w:r>
              <w:rPr>
                <w:rFonts w:ascii="Times New Roman"/>
                <w:color w:val="auto"/>
                <w:sz w:val="21"/>
                <w:highlight w:val="none"/>
              </w:rPr>
              <w:t>项目</w:t>
            </w:r>
            <w:r>
              <w:rPr>
                <w:rFonts w:hint="eastAsia" w:ascii="Times New Roman"/>
                <w:color w:val="auto"/>
                <w:sz w:val="21"/>
                <w:highlight w:val="none"/>
              </w:rPr>
              <w:t>研究</w:t>
            </w:r>
            <w:r>
              <w:rPr>
                <w:rFonts w:ascii="Times New Roman"/>
                <w:color w:val="auto"/>
                <w:sz w:val="21"/>
                <w:highlight w:val="none"/>
              </w:rPr>
              <w:t>计划与实施方案，</w:t>
            </w:r>
            <w:r>
              <w:rPr>
                <w:rFonts w:hint="eastAsia" w:ascii="Times New Roman"/>
                <w:color w:val="auto"/>
                <w:sz w:val="21"/>
                <w:highlight w:val="none"/>
              </w:rPr>
              <w:t>并</w:t>
            </w:r>
            <w:r>
              <w:rPr>
                <w:rFonts w:ascii="Times New Roman"/>
                <w:color w:val="auto"/>
                <w:sz w:val="21"/>
                <w:highlight w:val="none"/>
              </w:rPr>
              <w:t>组织项目实施，在项目</w:t>
            </w:r>
            <w:r>
              <w:rPr>
                <w:rFonts w:hint="eastAsia" w:ascii="Times New Roman"/>
                <w:color w:val="auto"/>
                <w:sz w:val="21"/>
                <w:highlight w:val="none"/>
              </w:rPr>
              <w:t>理论和</w:t>
            </w:r>
            <w:r>
              <w:rPr>
                <w:rFonts w:ascii="Times New Roman"/>
                <w:color w:val="auto"/>
                <w:sz w:val="21"/>
                <w:highlight w:val="none"/>
              </w:rPr>
              <w:t>应用</w:t>
            </w:r>
            <w:r>
              <w:rPr>
                <w:rFonts w:hint="eastAsia" w:ascii="Times New Roman"/>
                <w:color w:val="auto"/>
                <w:sz w:val="21"/>
                <w:highlight w:val="none"/>
              </w:rPr>
              <w:t>研究</w:t>
            </w:r>
            <w:r>
              <w:rPr>
                <w:rFonts w:ascii="Times New Roman"/>
                <w:color w:val="auto"/>
                <w:sz w:val="21"/>
                <w:highlight w:val="none"/>
              </w:rPr>
              <w:t>方面做出了</w:t>
            </w:r>
            <w:r>
              <w:rPr>
                <w:rFonts w:hint="eastAsia" w:ascii="Times New Roman"/>
                <w:color w:val="auto"/>
                <w:sz w:val="21"/>
                <w:highlight w:val="none"/>
              </w:rPr>
              <w:t>重要</w:t>
            </w:r>
            <w:r>
              <w:rPr>
                <w:rFonts w:ascii="Times New Roman"/>
                <w:color w:val="auto"/>
                <w:sz w:val="21"/>
                <w:highlight w:val="none"/>
              </w:rPr>
              <w:t>贡献。</w:t>
            </w:r>
            <w:r>
              <w:rPr>
                <w:rFonts w:hint="eastAsia" w:ascii="Times New Roman"/>
                <w:color w:val="auto"/>
                <w:sz w:val="21"/>
                <w:highlight w:val="none"/>
              </w:rPr>
              <w:t>提出了基于多模态生物特征的人体动态跟踪与识别方法，设计了基于现场照和证件照的人脸识别方法；参与研发了</w:t>
            </w:r>
            <w:r>
              <w:rPr>
                <w:rFonts w:ascii="Times New Roman"/>
                <w:color w:val="auto"/>
                <w:sz w:val="21"/>
                <w:szCs w:val="21"/>
                <w:highlight w:val="none"/>
              </w:rPr>
              <w:t>非接触式掌纹图像特征提取</w:t>
            </w:r>
            <w:r>
              <w:rPr>
                <w:rFonts w:hint="eastAsia" w:ascii="Times New Roman"/>
                <w:color w:val="auto"/>
                <w:sz w:val="21"/>
                <w:szCs w:val="21"/>
                <w:highlight w:val="none"/>
              </w:rPr>
              <w:t>技术</w:t>
            </w:r>
            <w:r>
              <w:rPr>
                <w:rFonts w:hint="eastAsia" w:ascii="Times New Roman"/>
                <w:color w:val="auto"/>
                <w:sz w:val="21"/>
                <w:highlight w:val="none"/>
              </w:rPr>
              <w:t>；研发了在网格水印、光照及温度等干扰条件下的生物图像鲁棒预处理技术</w:t>
            </w:r>
            <w:r>
              <w:rPr>
                <w:rFonts w:ascii="Times New Roman"/>
                <w:color w:val="auto"/>
                <w:sz w:val="21"/>
                <w:highlight w:val="none"/>
              </w:rPr>
              <w:t>。</w:t>
            </w:r>
          </w:p>
        </w:tc>
      </w:tr>
    </w:tbl>
    <w:p w14:paraId="5DC9A5CA">
      <w:pPr>
        <w:spacing w:before="156" w:beforeLines="50" w:after="156" w:afterLines="50" w:line="400" w:lineRule="exact"/>
        <w:rPr>
          <w:rFonts w:ascii="Times New Roman" w:hAnsi="Times New Roman" w:eastAsia="黑体" w:cs="Times New Roman"/>
          <w:color w:val="auto"/>
          <w:sz w:val="24"/>
          <w:szCs w:val="24"/>
          <w:highlight w:val="none"/>
        </w:rPr>
      </w:pP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5E916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1BEA2F78">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022BD674">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陈荣元</w:t>
            </w:r>
          </w:p>
        </w:tc>
        <w:tc>
          <w:tcPr>
            <w:tcW w:w="1559" w:type="dxa"/>
            <w:vAlign w:val="center"/>
          </w:tcPr>
          <w:p w14:paraId="66CEDB08">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28B5B945">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4</w:t>
            </w:r>
          </w:p>
        </w:tc>
      </w:tr>
      <w:tr w14:paraId="12E7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0ABA4A0F">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27B7EAA8">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副</w:t>
            </w:r>
            <w:r>
              <w:rPr>
                <w:rFonts w:ascii="Times New Roman"/>
                <w:color w:val="auto"/>
                <w:sz w:val="21"/>
                <w:highlight w:val="none"/>
              </w:rPr>
              <w:t>院长</w:t>
            </w:r>
          </w:p>
        </w:tc>
        <w:tc>
          <w:tcPr>
            <w:tcW w:w="1559" w:type="dxa"/>
            <w:vAlign w:val="center"/>
          </w:tcPr>
          <w:p w14:paraId="55B1F444">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26F4A840">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教授</w:t>
            </w:r>
          </w:p>
        </w:tc>
      </w:tr>
      <w:tr w14:paraId="56F0F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52687832">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0CD7EB49">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c>
          <w:tcPr>
            <w:tcW w:w="1559" w:type="dxa"/>
            <w:vAlign w:val="center"/>
          </w:tcPr>
          <w:p w14:paraId="526A102F">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49FBAB8C">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r>
      <w:tr w14:paraId="3B5E7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1553" w:type="dxa"/>
            <w:vAlign w:val="center"/>
          </w:tcPr>
          <w:p w14:paraId="66096AD3">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vAlign w:val="center"/>
          </w:tcPr>
          <w:p w14:paraId="1253FEB1">
            <w:pPr>
              <w:pStyle w:val="2"/>
              <w:spacing w:line="340" w:lineRule="exact"/>
              <w:ind w:firstLine="420"/>
              <w:jc w:val="left"/>
              <w:rPr>
                <w:rFonts w:ascii="Times New Roman"/>
                <w:color w:val="auto"/>
                <w:sz w:val="21"/>
                <w:highlight w:val="none"/>
              </w:rPr>
            </w:pPr>
            <w:r>
              <w:rPr>
                <w:rFonts w:hint="eastAsia" w:ascii="Times New Roman"/>
                <w:color w:val="auto"/>
                <w:sz w:val="21"/>
                <w:highlight w:val="none"/>
              </w:rPr>
              <w:t>设计了基于词袋模型的生物特征鲁棒提取算法，实现了生物特征的鲁棒提取；提出了</w:t>
            </w:r>
            <w:r>
              <w:rPr>
                <w:rFonts w:ascii="Times New Roman"/>
                <w:color w:val="auto"/>
                <w:sz w:val="21"/>
                <w:highlight w:val="none"/>
              </w:rPr>
              <w:t>基于机器学习的生物图像</w:t>
            </w:r>
            <w:r>
              <w:rPr>
                <w:rFonts w:hint="eastAsia" w:ascii="Times New Roman"/>
                <w:color w:val="auto"/>
                <w:sz w:val="21"/>
                <w:highlight w:val="none"/>
              </w:rPr>
              <w:t>预处理</w:t>
            </w:r>
            <w:r>
              <w:rPr>
                <w:rFonts w:ascii="Times New Roman"/>
                <w:color w:val="auto"/>
                <w:sz w:val="21"/>
                <w:highlight w:val="none"/>
              </w:rPr>
              <w:t>方法</w:t>
            </w:r>
            <w:r>
              <w:rPr>
                <w:rFonts w:hint="eastAsia" w:ascii="Times New Roman"/>
                <w:color w:val="auto"/>
                <w:sz w:val="21"/>
                <w:highlight w:val="none"/>
              </w:rPr>
              <w:t>，解决了低质多模态生物图像对比度不高等问题</w:t>
            </w:r>
            <w:r>
              <w:rPr>
                <w:rFonts w:ascii="Times New Roman"/>
                <w:color w:val="auto"/>
                <w:sz w:val="21"/>
                <w:highlight w:val="none"/>
              </w:rPr>
              <w:t>。</w:t>
            </w:r>
          </w:p>
        </w:tc>
      </w:tr>
    </w:tbl>
    <w:p w14:paraId="331C69AF">
      <w:pPr>
        <w:spacing w:before="156" w:beforeLines="50" w:after="156" w:afterLines="50" w:line="400" w:lineRule="exact"/>
        <w:rPr>
          <w:rFonts w:ascii="Times New Roman" w:hAnsi="Times New Roman" w:eastAsia="黑体" w:cs="Times New Roman"/>
          <w:color w:val="auto"/>
          <w:sz w:val="24"/>
          <w:szCs w:val="24"/>
          <w:highlight w:val="none"/>
        </w:rPr>
      </w:pP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1D8E6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640F1B6A">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329B9E3B">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王栋</w:t>
            </w:r>
          </w:p>
        </w:tc>
        <w:tc>
          <w:tcPr>
            <w:tcW w:w="1559" w:type="dxa"/>
            <w:vAlign w:val="center"/>
          </w:tcPr>
          <w:p w14:paraId="1712066B">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298CE734">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5</w:t>
            </w:r>
          </w:p>
        </w:tc>
      </w:tr>
      <w:tr w14:paraId="10608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7C55E257">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05D92ED3">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副总经理</w:t>
            </w:r>
          </w:p>
        </w:tc>
        <w:tc>
          <w:tcPr>
            <w:tcW w:w="1559" w:type="dxa"/>
            <w:vAlign w:val="center"/>
          </w:tcPr>
          <w:p w14:paraId="77E61B02">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51A70B12">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高级工程师</w:t>
            </w:r>
          </w:p>
        </w:tc>
      </w:tr>
      <w:tr w14:paraId="7A0BC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625CDF15">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1FE70D69">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智慧眼科技股份有限公司</w:t>
            </w:r>
          </w:p>
        </w:tc>
        <w:tc>
          <w:tcPr>
            <w:tcW w:w="1559" w:type="dxa"/>
            <w:vAlign w:val="center"/>
          </w:tcPr>
          <w:p w14:paraId="7DFA3461">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02B87922">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智慧眼科技股份有限公司</w:t>
            </w:r>
          </w:p>
        </w:tc>
      </w:tr>
      <w:tr w14:paraId="37EF4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1553" w:type="dxa"/>
            <w:vAlign w:val="center"/>
          </w:tcPr>
          <w:p w14:paraId="6A320768">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vAlign w:val="center"/>
          </w:tcPr>
          <w:p w14:paraId="1C5304E3">
            <w:pPr>
              <w:pStyle w:val="2"/>
              <w:spacing w:line="340" w:lineRule="exact"/>
              <w:ind w:firstLine="420"/>
              <w:jc w:val="left"/>
              <w:rPr>
                <w:rFonts w:ascii="Times New Roman"/>
                <w:color w:val="auto"/>
                <w:sz w:val="21"/>
                <w:highlight w:val="none"/>
              </w:rPr>
            </w:pPr>
            <w:r>
              <w:rPr>
                <w:rFonts w:hint="eastAsia" w:ascii="Times New Roman"/>
                <w:color w:val="auto"/>
                <w:sz w:val="21"/>
                <w:highlight w:val="none"/>
              </w:rPr>
              <w:t>设计了基于生成式对抗网络的人脸非监督特征学习方法；参与设计</w:t>
            </w:r>
            <w:r>
              <w:rPr>
                <w:rFonts w:ascii="Times New Roman"/>
                <w:color w:val="auto"/>
                <w:sz w:val="21"/>
                <w:highlight w:val="none"/>
              </w:rPr>
              <w:t>了</w:t>
            </w:r>
            <w:r>
              <w:rPr>
                <w:rFonts w:hint="eastAsia" w:ascii="Times New Roman"/>
                <w:color w:val="auto"/>
                <w:sz w:val="21"/>
                <w:highlight w:val="none"/>
              </w:rPr>
              <w:t>多人脸跟踪方法及基于现场照和证件照的人脸识别方法等</w:t>
            </w:r>
            <w:r>
              <w:rPr>
                <w:rFonts w:ascii="Times New Roman"/>
                <w:color w:val="auto"/>
                <w:sz w:val="21"/>
                <w:highlight w:val="none"/>
              </w:rPr>
              <w:t>。</w:t>
            </w:r>
          </w:p>
        </w:tc>
      </w:tr>
    </w:tbl>
    <w:p w14:paraId="715261BB">
      <w:pPr>
        <w:spacing w:before="156" w:beforeLines="50" w:after="156" w:afterLines="50" w:line="400" w:lineRule="exact"/>
        <w:rPr>
          <w:rFonts w:ascii="Times New Roman" w:hAnsi="Times New Roman" w:eastAsia="黑体" w:cs="Times New Roman"/>
          <w:color w:val="auto"/>
          <w:sz w:val="24"/>
          <w:szCs w:val="24"/>
          <w:highlight w:val="none"/>
        </w:rPr>
      </w:pP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3EFD7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007C447D">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3A5C2522">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史长发</w:t>
            </w:r>
          </w:p>
        </w:tc>
        <w:tc>
          <w:tcPr>
            <w:tcW w:w="1559" w:type="dxa"/>
            <w:vAlign w:val="center"/>
          </w:tcPr>
          <w:p w14:paraId="7C096C41">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108AFC4B">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6</w:t>
            </w:r>
          </w:p>
        </w:tc>
      </w:tr>
      <w:tr w14:paraId="67A10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1C64A55E">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5C28BB5F">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副</w:t>
            </w:r>
            <w:r>
              <w:rPr>
                <w:rFonts w:ascii="Times New Roman"/>
                <w:color w:val="auto"/>
                <w:sz w:val="21"/>
                <w:highlight w:val="none"/>
              </w:rPr>
              <w:t>院长</w:t>
            </w:r>
          </w:p>
        </w:tc>
        <w:tc>
          <w:tcPr>
            <w:tcW w:w="1559" w:type="dxa"/>
            <w:vAlign w:val="center"/>
          </w:tcPr>
          <w:p w14:paraId="21A91C81">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6FB75767">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副</w:t>
            </w:r>
            <w:r>
              <w:rPr>
                <w:rFonts w:ascii="Times New Roman"/>
                <w:color w:val="auto"/>
                <w:sz w:val="21"/>
                <w:highlight w:val="none"/>
              </w:rPr>
              <w:t>教授</w:t>
            </w:r>
          </w:p>
        </w:tc>
      </w:tr>
      <w:tr w14:paraId="03A1CB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26F3752A">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64E297EF">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c>
          <w:tcPr>
            <w:tcW w:w="1559" w:type="dxa"/>
            <w:vAlign w:val="center"/>
          </w:tcPr>
          <w:p w14:paraId="63EB9732">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60143E2A">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r>
      <w:tr w14:paraId="34B9B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1553" w:type="dxa"/>
            <w:vAlign w:val="center"/>
          </w:tcPr>
          <w:p w14:paraId="7FA8B0D4">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vAlign w:val="center"/>
          </w:tcPr>
          <w:p w14:paraId="0594B393">
            <w:pPr>
              <w:pStyle w:val="2"/>
              <w:spacing w:line="340" w:lineRule="exact"/>
              <w:ind w:firstLine="420"/>
              <w:jc w:val="left"/>
              <w:rPr>
                <w:rFonts w:ascii="Times New Roman"/>
                <w:color w:val="auto"/>
                <w:sz w:val="21"/>
                <w:highlight w:val="none"/>
              </w:rPr>
            </w:pPr>
            <w:r>
              <w:rPr>
                <w:rFonts w:hint="eastAsia" w:ascii="Times New Roman"/>
                <w:color w:val="auto"/>
                <w:sz w:val="21"/>
                <w:highlight w:val="none"/>
              </w:rPr>
              <w:t>提出了复杂背景下生物图像感兴趣区域自动提取技术，解决了多模态生物图像感兴趣区域难以定位的问题</w:t>
            </w:r>
            <w:r>
              <w:rPr>
                <w:rFonts w:ascii="Times New Roman"/>
                <w:color w:val="auto"/>
                <w:sz w:val="21"/>
                <w:highlight w:val="none"/>
              </w:rPr>
              <w:t>。</w:t>
            </w:r>
          </w:p>
        </w:tc>
      </w:tr>
    </w:tbl>
    <w:p w14:paraId="541EF41E">
      <w:pPr>
        <w:spacing w:before="156" w:beforeLines="50" w:after="156" w:afterLines="50" w:line="400" w:lineRule="exact"/>
        <w:rPr>
          <w:rFonts w:ascii="Times New Roman" w:hAnsi="Times New Roman" w:eastAsia="黑体" w:cs="Times New Roman"/>
          <w:color w:val="auto"/>
          <w:sz w:val="24"/>
          <w:szCs w:val="24"/>
          <w:highlight w:val="none"/>
        </w:rPr>
      </w:pPr>
    </w:p>
    <w:tbl>
      <w:tblPr>
        <w:tblStyle w:val="7"/>
        <w:tblW w:w="8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2571"/>
        <w:gridCol w:w="1559"/>
        <w:gridCol w:w="2608"/>
      </w:tblGrid>
      <w:tr w14:paraId="4ECE1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553" w:type="dxa"/>
            <w:vAlign w:val="center"/>
          </w:tcPr>
          <w:p w14:paraId="42880B20">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姓    名</w:t>
            </w:r>
          </w:p>
        </w:tc>
        <w:tc>
          <w:tcPr>
            <w:tcW w:w="2571" w:type="dxa"/>
            <w:vAlign w:val="center"/>
          </w:tcPr>
          <w:p w14:paraId="781F9780">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申立智</w:t>
            </w:r>
          </w:p>
        </w:tc>
        <w:tc>
          <w:tcPr>
            <w:tcW w:w="1559" w:type="dxa"/>
            <w:vAlign w:val="center"/>
          </w:tcPr>
          <w:p w14:paraId="6F03F146">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排    名</w:t>
            </w:r>
          </w:p>
        </w:tc>
        <w:tc>
          <w:tcPr>
            <w:tcW w:w="2608" w:type="dxa"/>
            <w:vAlign w:val="center"/>
          </w:tcPr>
          <w:p w14:paraId="054BFA4D">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7</w:t>
            </w:r>
          </w:p>
        </w:tc>
      </w:tr>
      <w:tr w14:paraId="0FC85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553" w:type="dxa"/>
            <w:vAlign w:val="center"/>
          </w:tcPr>
          <w:p w14:paraId="534D33C6">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行政职务</w:t>
            </w:r>
          </w:p>
        </w:tc>
        <w:tc>
          <w:tcPr>
            <w:tcW w:w="2571" w:type="dxa"/>
            <w:vAlign w:val="center"/>
          </w:tcPr>
          <w:p w14:paraId="53C81E73">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处长</w:t>
            </w:r>
          </w:p>
        </w:tc>
        <w:tc>
          <w:tcPr>
            <w:tcW w:w="1559" w:type="dxa"/>
            <w:vAlign w:val="center"/>
          </w:tcPr>
          <w:p w14:paraId="3F4514B8">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技术职称</w:t>
            </w:r>
          </w:p>
        </w:tc>
        <w:tc>
          <w:tcPr>
            <w:tcW w:w="2608" w:type="dxa"/>
            <w:vAlign w:val="center"/>
          </w:tcPr>
          <w:p w14:paraId="5838A2BF">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讲师</w:t>
            </w:r>
          </w:p>
        </w:tc>
      </w:tr>
      <w:tr w14:paraId="2AC1D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553" w:type="dxa"/>
            <w:vAlign w:val="center"/>
          </w:tcPr>
          <w:p w14:paraId="1330899E">
            <w:pPr>
              <w:pStyle w:val="2"/>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工作单位</w:t>
            </w:r>
          </w:p>
        </w:tc>
        <w:tc>
          <w:tcPr>
            <w:tcW w:w="2571" w:type="dxa"/>
            <w:vAlign w:val="center"/>
          </w:tcPr>
          <w:p w14:paraId="481C214E">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c>
          <w:tcPr>
            <w:tcW w:w="1559" w:type="dxa"/>
            <w:vAlign w:val="center"/>
          </w:tcPr>
          <w:p w14:paraId="7A367BEF">
            <w:pPr>
              <w:pStyle w:val="2"/>
              <w:spacing w:line="390" w:lineRule="exact"/>
              <w:ind w:firstLine="0" w:firstLineChars="0"/>
              <w:jc w:val="center"/>
              <w:rPr>
                <w:rFonts w:ascii="Times New Roman"/>
                <w:color w:val="auto"/>
                <w:sz w:val="21"/>
                <w:highlight w:val="none"/>
              </w:rPr>
            </w:pPr>
            <w:r>
              <w:rPr>
                <w:rFonts w:ascii="Times New Roman"/>
                <w:color w:val="auto"/>
                <w:sz w:val="21"/>
                <w:szCs w:val="22"/>
                <w:highlight w:val="none"/>
              </w:rPr>
              <w:t>主要完成单位</w:t>
            </w:r>
          </w:p>
        </w:tc>
        <w:tc>
          <w:tcPr>
            <w:tcW w:w="2608" w:type="dxa"/>
            <w:tcBorders>
              <w:top w:val="single" w:color="auto" w:sz="4" w:space="0"/>
            </w:tcBorders>
            <w:vAlign w:val="center"/>
          </w:tcPr>
          <w:p w14:paraId="173D6E6C">
            <w:pPr>
              <w:pStyle w:val="2"/>
              <w:spacing w:line="390" w:lineRule="exact"/>
              <w:ind w:firstLine="0" w:firstLineChars="0"/>
              <w:jc w:val="center"/>
              <w:rPr>
                <w:rFonts w:ascii="Times New Roman"/>
                <w:color w:val="auto"/>
                <w:sz w:val="21"/>
                <w:highlight w:val="none"/>
              </w:rPr>
            </w:pPr>
            <w:r>
              <w:rPr>
                <w:rFonts w:ascii="Times New Roman"/>
                <w:color w:val="auto"/>
                <w:sz w:val="21"/>
                <w:highlight w:val="none"/>
              </w:rPr>
              <w:t>湖南工商大学</w:t>
            </w:r>
          </w:p>
        </w:tc>
      </w:tr>
      <w:tr w14:paraId="61333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1553" w:type="dxa"/>
            <w:vAlign w:val="center"/>
          </w:tcPr>
          <w:p w14:paraId="291D9417">
            <w:pPr>
              <w:pStyle w:val="2"/>
              <w:spacing w:line="390" w:lineRule="exact"/>
              <w:ind w:firstLine="0" w:firstLineChars="0"/>
              <w:jc w:val="center"/>
              <w:rPr>
                <w:rFonts w:ascii="Times New Roman"/>
                <w:color w:val="auto"/>
                <w:sz w:val="21"/>
                <w:highlight w:val="none"/>
              </w:rPr>
            </w:pPr>
            <w:r>
              <w:rPr>
                <w:rFonts w:hint="eastAsia" w:ascii="Times New Roman"/>
                <w:color w:val="auto"/>
                <w:sz w:val="21"/>
                <w:highlight w:val="none"/>
              </w:rPr>
              <w:t>对本项目技术创造性贡献</w:t>
            </w:r>
          </w:p>
        </w:tc>
        <w:tc>
          <w:tcPr>
            <w:tcW w:w="6738" w:type="dxa"/>
            <w:gridSpan w:val="3"/>
            <w:vAlign w:val="center"/>
          </w:tcPr>
          <w:p w14:paraId="6EC6F1B2">
            <w:pPr>
              <w:pStyle w:val="2"/>
              <w:spacing w:line="340" w:lineRule="exact"/>
              <w:ind w:firstLine="420"/>
              <w:jc w:val="left"/>
              <w:rPr>
                <w:rFonts w:ascii="Times New Roman"/>
                <w:color w:val="auto"/>
                <w:sz w:val="21"/>
                <w:highlight w:val="none"/>
              </w:rPr>
            </w:pPr>
            <w:r>
              <w:rPr>
                <w:rFonts w:hint="eastAsia" w:ascii="Times New Roman"/>
                <w:color w:val="auto"/>
                <w:sz w:val="21"/>
                <w:highlight w:val="none"/>
              </w:rPr>
              <w:t>参与设计了基于词袋模型的生物特征鲁棒提取算法，实现了生物特征的鲁棒提取</w:t>
            </w:r>
            <w:r>
              <w:rPr>
                <w:rFonts w:ascii="Times New Roman"/>
                <w:color w:val="auto"/>
                <w:sz w:val="21"/>
                <w:highlight w:val="none"/>
              </w:rPr>
              <w:t>。</w:t>
            </w:r>
          </w:p>
        </w:tc>
      </w:tr>
    </w:tbl>
    <w:p w14:paraId="0470D4B6">
      <w:pPr>
        <w:spacing w:before="156" w:beforeLines="50" w:after="156" w:afterLines="50" w:line="400" w:lineRule="exact"/>
        <w:rPr>
          <w:rFonts w:ascii="Times New Roman" w:hAnsi="Times New Roman" w:eastAsia="黑体" w:cs="Times New Roman"/>
          <w:color w:val="auto"/>
          <w:sz w:val="24"/>
          <w:szCs w:val="24"/>
          <w:highlight w:val="none"/>
        </w:rPr>
      </w:pPr>
    </w:p>
    <w:p w14:paraId="779CF9EB">
      <w:pPr>
        <w:spacing w:before="156" w:beforeLines="50" w:after="156" w:afterLines="50" w:line="400" w:lineRule="exact"/>
        <w:rPr>
          <w:rFonts w:ascii="Times New Roman" w:hAnsi="Times New Roman" w:eastAsia="黑体" w:cs="Times New Roman"/>
          <w:color w:val="auto"/>
          <w:sz w:val="24"/>
          <w:szCs w:val="24"/>
          <w:highlight w:val="none"/>
        </w:rPr>
      </w:pPr>
      <w:r>
        <w:rPr>
          <w:rFonts w:hint="eastAsia" w:ascii="Times New Roman" w:hAnsi="Times New Roman" w:eastAsia="黑体" w:cs="Times New Roman"/>
          <w:color w:val="auto"/>
          <w:sz w:val="24"/>
          <w:szCs w:val="24"/>
          <w:highlight w:val="none"/>
        </w:rPr>
        <w:t>五</w:t>
      </w:r>
      <w:r>
        <w:rPr>
          <w:rFonts w:ascii="Times New Roman" w:hAnsi="Times New Roman" w:eastAsia="黑体" w:cs="Times New Roman"/>
          <w:color w:val="auto"/>
          <w:sz w:val="24"/>
          <w:szCs w:val="24"/>
          <w:highlight w:val="none"/>
        </w:rPr>
        <w:t>、</w:t>
      </w:r>
      <w:r>
        <w:rPr>
          <w:rFonts w:hint="eastAsia" w:ascii="Times New Roman" w:hAnsi="Times New Roman" w:eastAsia="黑体" w:cs="Times New Roman"/>
          <w:color w:val="auto"/>
          <w:sz w:val="24"/>
          <w:szCs w:val="24"/>
          <w:highlight w:val="none"/>
        </w:rPr>
        <w:t>主要完成单位及创新推广贡献</w:t>
      </w:r>
    </w:p>
    <w:tbl>
      <w:tblPr>
        <w:tblStyle w:val="7"/>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511"/>
        <w:gridCol w:w="1400"/>
        <w:gridCol w:w="1767"/>
        <w:gridCol w:w="1158"/>
        <w:gridCol w:w="1864"/>
      </w:tblGrid>
      <w:tr w14:paraId="550C7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5C2CA83A">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单位名称</w:t>
            </w:r>
          </w:p>
        </w:tc>
        <w:tc>
          <w:tcPr>
            <w:tcW w:w="7700" w:type="dxa"/>
            <w:gridSpan w:val="5"/>
            <w:vAlign w:val="center"/>
          </w:tcPr>
          <w:p w14:paraId="383E9CA7">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湖南工商大学</w:t>
            </w:r>
          </w:p>
        </w:tc>
      </w:tr>
      <w:tr w14:paraId="2A9CB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5A04B09A">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排    名</w:t>
            </w:r>
          </w:p>
        </w:tc>
        <w:tc>
          <w:tcPr>
            <w:tcW w:w="1511" w:type="dxa"/>
            <w:vAlign w:val="center"/>
          </w:tcPr>
          <w:p w14:paraId="00F7DC84">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p>
        </w:tc>
        <w:tc>
          <w:tcPr>
            <w:tcW w:w="1400" w:type="dxa"/>
            <w:vAlign w:val="center"/>
          </w:tcPr>
          <w:p w14:paraId="3FD35BE4">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法定代表人</w:t>
            </w:r>
          </w:p>
        </w:tc>
        <w:tc>
          <w:tcPr>
            <w:tcW w:w="1767" w:type="dxa"/>
            <w:vAlign w:val="center"/>
          </w:tcPr>
          <w:p w14:paraId="2A790C8D">
            <w:pPr>
              <w:spacing w:line="360" w:lineRule="exact"/>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廖湘岳</w:t>
            </w:r>
          </w:p>
        </w:tc>
        <w:tc>
          <w:tcPr>
            <w:tcW w:w="1158" w:type="dxa"/>
            <w:vAlign w:val="center"/>
          </w:tcPr>
          <w:p w14:paraId="00E3508C">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所 在 地</w:t>
            </w:r>
          </w:p>
        </w:tc>
        <w:tc>
          <w:tcPr>
            <w:tcW w:w="1864" w:type="dxa"/>
            <w:vAlign w:val="center"/>
          </w:tcPr>
          <w:p w14:paraId="2B95BDBD">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湖南长沙</w:t>
            </w:r>
          </w:p>
        </w:tc>
      </w:tr>
      <w:tr w14:paraId="4C6FA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59E338C6">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单位性质</w:t>
            </w:r>
          </w:p>
        </w:tc>
        <w:tc>
          <w:tcPr>
            <w:tcW w:w="1511" w:type="dxa"/>
            <w:vAlign w:val="center"/>
          </w:tcPr>
          <w:p w14:paraId="7D05DDCE">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学校</w:t>
            </w:r>
          </w:p>
        </w:tc>
        <w:tc>
          <w:tcPr>
            <w:tcW w:w="1400" w:type="dxa"/>
            <w:vAlign w:val="center"/>
          </w:tcPr>
          <w:p w14:paraId="651B1022">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传    真</w:t>
            </w:r>
          </w:p>
        </w:tc>
        <w:tc>
          <w:tcPr>
            <w:tcW w:w="1767" w:type="dxa"/>
            <w:vAlign w:val="center"/>
          </w:tcPr>
          <w:p w14:paraId="5A46E28F">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0731-88882487</w:t>
            </w:r>
          </w:p>
        </w:tc>
        <w:tc>
          <w:tcPr>
            <w:tcW w:w="1158" w:type="dxa"/>
            <w:vAlign w:val="center"/>
          </w:tcPr>
          <w:p w14:paraId="6C6E6B9A">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邮政编码</w:t>
            </w:r>
          </w:p>
        </w:tc>
        <w:tc>
          <w:tcPr>
            <w:tcW w:w="1864" w:type="dxa"/>
            <w:vAlign w:val="center"/>
          </w:tcPr>
          <w:p w14:paraId="6322E31C">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410205</w:t>
            </w:r>
          </w:p>
        </w:tc>
      </w:tr>
      <w:tr w14:paraId="20496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7248DEFA">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通讯地址</w:t>
            </w:r>
          </w:p>
        </w:tc>
        <w:tc>
          <w:tcPr>
            <w:tcW w:w="7700" w:type="dxa"/>
            <w:gridSpan w:val="5"/>
            <w:vAlign w:val="center"/>
          </w:tcPr>
          <w:p w14:paraId="709F09D7">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湖南省长沙市岳麓区岳麓大道569号</w:t>
            </w:r>
          </w:p>
        </w:tc>
      </w:tr>
      <w:tr w14:paraId="3CEDB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3A42C085">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联 系 人</w:t>
            </w:r>
          </w:p>
        </w:tc>
        <w:tc>
          <w:tcPr>
            <w:tcW w:w="1511" w:type="dxa"/>
            <w:vAlign w:val="center"/>
          </w:tcPr>
          <w:p w14:paraId="2DE09292">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周鲜成</w:t>
            </w:r>
          </w:p>
        </w:tc>
        <w:tc>
          <w:tcPr>
            <w:tcW w:w="1400" w:type="dxa"/>
            <w:vAlign w:val="center"/>
          </w:tcPr>
          <w:p w14:paraId="1B63C63B">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单位电话</w:t>
            </w:r>
          </w:p>
        </w:tc>
        <w:tc>
          <w:tcPr>
            <w:tcW w:w="1767" w:type="dxa"/>
            <w:vAlign w:val="center"/>
          </w:tcPr>
          <w:p w14:paraId="5DB87B15">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0731-8868</w:t>
            </w:r>
            <w:r>
              <w:rPr>
                <w:rFonts w:hint="eastAsia" w:ascii="Times New Roman" w:hAnsi="Times New Roman" w:eastAsia="宋体" w:cs="Times New Roman"/>
                <w:color w:val="auto"/>
                <w:highlight w:val="none"/>
              </w:rPr>
              <w:t>8377</w:t>
            </w:r>
          </w:p>
        </w:tc>
        <w:tc>
          <w:tcPr>
            <w:tcW w:w="1158" w:type="dxa"/>
            <w:vAlign w:val="center"/>
          </w:tcPr>
          <w:p w14:paraId="0956B092">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移动电话</w:t>
            </w:r>
          </w:p>
        </w:tc>
        <w:tc>
          <w:tcPr>
            <w:tcW w:w="1864" w:type="dxa"/>
            <w:vAlign w:val="center"/>
          </w:tcPr>
          <w:p w14:paraId="5DC07FA5">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13507456588</w:t>
            </w:r>
          </w:p>
        </w:tc>
      </w:tr>
      <w:tr w14:paraId="237AE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066D29A0">
            <w:pPr>
              <w:spacing w:line="28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电子邮箱</w:t>
            </w:r>
          </w:p>
        </w:tc>
        <w:tc>
          <w:tcPr>
            <w:tcW w:w="7700" w:type="dxa"/>
            <w:gridSpan w:val="5"/>
            <w:vAlign w:val="center"/>
          </w:tcPr>
          <w:p w14:paraId="24E29500">
            <w:pPr>
              <w:spacing w:line="360" w:lineRule="exact"/>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zxc6501@126.com</w:t>
            </w:r>
          </w:p>
        </w:tc>
      </w:tr>
      <w:tr w14:paraId="079A6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3DA8964A">
            <w:pPr>
              <w:spacing w:line="360" w:lineRule="exact"/>
              <w:rPr>
                <w:rFonts w:ascii="Times New Roman" w:hAnsi="Times New Roman" w:eastAsia="宋体" w:cs="Times New Roman"/>
                <w:color w:val="auto"/>
                <w:sz w:val="25"/>
                <w:highlight w:val="none"/>
              </w:rPr>
            </w:pPr>
            <w:r>
              <w:rPr>
                <w:rFonts w:ascii="Times New Roman" w:hAnsi="Times New Roman" w:eastAsia="宋体" w:cs="Times New Roman"/>
                <w:color w:val="auto"/>
                <w:highlight w:val="none"/>
              </w:rPr>
              <w:t>对本项目科技创新和推广应用情况的贡献：</w:t>
            </w:r>
          </w:p>
        </w:tc>
      </w:tr>
      <w:tr w14:paraId="3D62E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2" w:hRule="atLeast"/>
          <w:jc w:val="center"/>
        </w:trPr>
        <w:tc>
          <w:tcPr>
            <w:tcW w:w="9211" w:type="dxa"/>
            <w:gridSpan w:val="6"/>
          </w:tcPr>
          <w:p w14:paraId="4AA4E03B">
            <w:pPr>
              <w:pStyle w:val="2"/>
              <w:spacing w:line="390" w:lineRule="exact"/>
              <w:ind w:firstLine="420"/>
              <w:rPr>
                <w:rFonts w:ascii="Times New Roman"/>
                <w:color w:val="auto"/>
                <w:sz w:val="21"/>
                <w:szCs w:val="21"/>
                <w:highlight w:val="none"/>
              </w:rPr>
            </w:pPr>
            <w:r>
              <w:rPr>
                <w:rFonts w:ascii="Times New Roman"/>
                <w:color w:val="auto"/>
                <w:sz w:val="21"/>
                <w:szCs w:val="21"/>
                <w:highlight w:val="none"/>
              </w:rPr>
              <w:t>湖南工商大学作为项目第一完成单位负责项目整体方案制定、具体实施和推广应用，与智慧眼科技股份有限公司以产学研合作方式，针对当前生物特征识别技术存在模态单一、环境适应性不强、可靠性不高等关键共性问题，在国家自然科学基金等项目资助下，围绕多模态生物特征识别关键技术进行了大量理论和应用研究，取得了系列创新性的理论研究成果和具有自主知识产权的应用性成果，实现了生物信息处理多项关键技术的突破，并与合作单位智慧眼科技股份有限公司协同推进生物特征识别技术转化，研发了多个生物特征识别产品。对项目科技创新一、二、三、四做出主要贡献，具体包括：</w:t>
            </w:r>
          </w:p>
          <w:p w14:paraId="323B2295">
            <w:pPr>
              <w:pStyle w:val="2"/>
              <w:spacing w:line="390" w:lineRule="exact"/>
              <w:ind w:firstLine="420"/>
              <w:rPr>
                <w:rFonts w:ascii="Times New Roman"/>
                <w:color w:val="auto"/>
                <w:sz w:val="21"/>
                <w:szCs w:val="21"/>
                <w:highlight w:val="none"/>
              </w:rPr>
            </w:pPr>
            <w:r>
              <w:rPr>
                <w:rFonts w:ascii="Times New Roman"/>
                <w:color w:val="auto"/>
                <w:sz w:val="21"/>
                <w:szCs w:val="21"/>
                <w:highlight w:val="none"/>
              </w:rPr>
              <w:t>（1）提出了复杂场景下的多模态生物特征融合识别方法，解决了复杂场景下生物特征识别率较低的问题；</w:t>
            </w:r>
          </w:p>
          <w:p w14:paraId="21AA7E3B">
            <w:pPr>
              <w:pStyle w:val="2"/>
              <w:spacing w:line="390" w:lineRule="exact"/>
              <w:ind w:firstLine="420"/>
              <w:rPr>
                <w:rFonts w:ascii="Times New Roman"/>
                <w:color w:val="auto"/>
                <w:sz w:val="21"/>
                <w:szCs w:val="21"/>
                <w:highlight w:val="none"/>
              </w:rPr>
            </w:pPr>
            <w:r>
              <w:rPr>
                <w:rFonts w:ascii="Times New Roman"/>
                <w:color w:val="auto"/>
                <w:sz w:val="21"/>
                <w:szCs w:val="21"/>
                <w:highlight w:val="none"/>
              </w:rPr>
              <w:t>（2）设计了基于词袋模型的鲁棒生物特征提取算法，提出了基于双生物启发变换网络的生物特征空间构建方法；</w:t>
            </w:r>
          </w:p>
          <w:p w14:paraId="24B95794">
            <w:pPr>
              <w:pStyle w:val="2"/>
              <w:spacing w:line="390" w:lineRule="exact"/>
              <w:ind w:firstLine="420"/>
              <w:rPr>
                <w:rFonts w:ascii="Times New Roman"/>
                <w:color w:val="auto"/>
                <w:sz w:val="21"/>
                <w:szCs w:val="21"/>
                <w:highlight w:val="none"/>
              </w:rPr>
            </w:pPr>
            <w:r>
              <w:rPr>
                <w:rFonts w:ascii="Times New Roman"/>
                <w:color w:val="auto"/>
                <w:sz w:val="21"/>
                <w:szCs w:val="21"/>
                <w:highlight w:val="none"/>
              </w:rPr>
              <w:t>（3）提出了复杂背景下非接触式生物图像感兴趣区域自动提取技术，设计了基于机器学习的低对比度生物图像预处理方法；</w:t>
            </w:r>
          </w:p>
          <w:p w14:paraId="7561A0CE">
            <w:pPr>
              <w:pStyle w:val="2"/>
              <w:spacing w:line="390" w:lineRule="exact"/>
              <w:ind w:firstLine="420"/>
              <w:rPr>
                <w:rFonts w:ascii="Times New Roman"/>
                <w:color w:val="auto"/>
                <w:sz w:val="21"/>
                <w:szCs w:val="21"/>
                <w:highlight w:val="none"/>
              </w:rPr>
            </w:pPr>
            <w:r>
              <w:rPr>
                <w:rFonts w:ascii="Times New Roman"/>
                <w:color w:val="auto"/>
                <w:sz w:val="21"/>
                <w:szCs w:val="21"/>
                <w:highlight w:val="none"/>
              </w:rPr>
              <w:t>（4）研发了开放非约束下的生物图像采集技术。</w:t>
            </w:r>
          </w:p>
        </w:tc>
      </w:tr>
    </w:tbl>
    <w:p w14:paraId="1694BA5A">
      <w:pPr>
        <w:spacing w:line="400" w:lineRule="exact"/>
        <w:ind w:firstLine="480" w:firstLineChars="200"/>
        <w:rPr>
          <w:rFonts w:ascii="Times New Roman" w:hAnsi="Times New Roman" w:cs="Times New Roman"/>
          <w:color w:val="auto"/>
          <w:sz w:val="24"/>
          <w:szCs w:val="24"/>
          <w:highlight w:val="none"/>
        </w:rPr>
      </w:pPr>
    </w:p>
    <w:tbl>
      <w:tblPr>
        <w:tblStyle w:val="7"/>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707"/>
        <w:gridCol w:w="1276"/>
        <w:gridCol w:w="1913"/>
        <w:gridCol w:w="1134"/>
        <w:gridCol w:w="1670"/>
      </w:tblGrid>
      <w:tr w14:paraId="5985A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62BDBB80">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单位名称</w:t>
            </w:r>
          </w:p>
        </w:tc>
        <w:tc>
          <w:tcPr>
            <w:tcW w:w="7700" w:type="dxa"/>
            <w:gridSpan w:val="5"/>
            <w:vAlign w:val="center"/>
          </w:tcPr>
          <w:p w14:paraId="23CF0F2B">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智慧眼科技股份有限公司</w:t>
            </w:r>
          </w:p>
        </w:tc>
      </w:tr>
      <w:tr w14:paraId="6ACBD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78508469">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排    名</w:t>
            </w:r>
          </w:p>
        </w:tc>
        <w:tc>
          <w:tcPr>
            <w:tcW w:w="1707" w:type="dxa"/>
            <w:vAlign w:val="center"/>
          </w:tcPr>
          <w:p w14:paraId="43F4A8C7">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276" w:type="dxa"/>
            <w:vAlign w:val="center"/>
          </w:tcPr>
          <w:p w14:paraId="1BFBC538">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法定代表人</w:t>
            </w:r>
          </w:p>
        </w:tc>
        <w:tc>
          <w:tcPr>
            <w:tcW w:w="1913" w:type="dxa"/>
            <w:vAlign w:val="center"/>
          </w:tcPr>
          <w:p w14:paraId="24C9B08A">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邱建华</w:t>
            </w:r>
          </w:p>
        </w:tc>
        <w:tc>
          <w:tcPr>
            <w:tcW w:w="1134" w:type="dxa"/>
            <w:vAlign w:val="center"/>
          </w:tcPr>
          <w:p w14:paraId="688664A3">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所 在 地</w:t>
            </w:r>
          </w:p>
        </w:tc>
        <w:tc>
          <w:tcPr>
            <w:tcW w:w="1670" w:type="dxa"/>
            <w:vAlign w:val="center"/>
          </w:tcPr>
          <w:p w14:paraId="06CFBE80">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湖南长沙</w:t>
            </w:r>
          </w:p>
        </w:tc>
      </w:tr>
      <w:tr w14:paraId="0FBE3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29DA4727">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单位性质</w:t>
            </w:r>
          </w:p>
        </w:tc>
        <w:tc>
          <w:tcPr>
            <w:tcW w:w="1707" w:type="dxa"/>
            <w:vAlign w:val="center"/>
          </w:tcPr>
          <w:p w14:paraId="35E862EF">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民营</w:t>
            </w:r>
          </w:p>
        </w:tc>
        <w:tc>
          <w:tcPr>
            <w:tcW w:w="1276" w:type="dxa"/>
            <w:vAlign w:val="center"/>
          </w:tcPr>
          <w:p w14:paraId="2F283468">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传    真</w:t>
            </w:r>
          </w:p>
        </w:tc>
        <w:tc>
          <w:tcPr>
            <w:tcW w:w="1913" w:type="dxa"/>
            <w:vAlign w:val="center"/>
          </w:tcPr>
          <w:p w14:paraId="346F3B7F">
            <w:pPr>
              <w:spacing w:line="360" w:lineRule="exact"/>
              <w:jc w:val="center"/>
              <w:rPr>
                <w:rFonts w:ascii="Times New Roman" w:hAnsi="Times New Roman" w:cs="Times New Roman"/>
                <w:color w:val="auto"/>
                <w:highlight w:val="none"/>
              </w:rPr>
            </w:pPr>
            <w:r>
              <w:rPr>
                <w:rFonts w:hint="eastAsia" w:ascii="Times New Roman" w:hAnsi="Times New Roman" w:cs="Times New Roman"/>
                <w:color w:val="auto"/>
                <w:spacing w:val="-4"/>
                <w:highlight w:val="none"/>
              </w:rPr>
              <w:t>0731</w:t>
            </w:r>
            <w:r>
              <w:rPr>
                <w:rFonts w:ascii="Times New Roman" w:hAnsi="Times New Roman" w:cs="Times New Roman"/>
                <w:color w:val="auto"/>
                <w:spacing w:val="-4"/>
                <w:highlight w:val="none"/>
              </w:rPr>
              <w:t>89870153</w:t>
            </w:r>
            <w:r>
              <w:rPr>
                <w:rFonts w:hint="eastAsia" w:ascii="Times New Roman" w:hAnsi="Times New Roman" w:cs="Times New Roman"/>
                <w:color w:val="auto"/>
                <w:spacing w:val="-4"/>
                <w:highlight w:val="none"/>
              </w:rPr>
              <w:t>-</w:t>
            </w:r>
            <w:r>
              <w:rPr>
                <w:rFonts w:ascii="Times New Roman" w:hAnsi="Times New Roman" w:cs="Times New Roman"/>
                <w:color w:val="auto"/>
                <w:spacing w:val="-4"/>
                <w:highlight w:val="none"/>
              </w:rPr>
              <w:t>860</w:t>
            </w:r>
          </w:p>
        </w:tc>
        <w:tc>
          <w:tcPr>
            <w:tcW w:w="1134" w:type="dxa"/>
            <w:vAlign w:val="center"/>
          </w:tcPr>
          <w:p w14:paraId="2A4A3614">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邮政编码</w:t>
            </w:r>
          </w:p>
        </w:tc>
        <w:tc>
          <w:tcPr>
            <w:tcW w:w="1670" w:type="dxa"/>
            <w:vAlign w:val="center"/>
          </w:tcPr>
          <w:p w14:paraId="7C0966EB">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410205</w:t>
            </w:r>
          </w:p>
        </w:tc>
      </w:tr>
      <w:tr w14:paraId="70B18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0EEDA7D8">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通讯地址</w:t>
            </w:r>
          </w:p>
        </w:tc>
        <w:tc>
          <w:tcPr>
            <w:tcW w:w="7700" w:type="dxa"/>
            <w:gridSpan w:val="5"/>
            <w:vAlign w:val="center"/>
          </w:tcPr>
          <w:p w14:paraId="4E4CBB12">
            <w:pPr>
              <w:spacing w:line="360" w:lineRule="exact"/>
              <w:jc w:val="center"/>
              <w:rPr>
                <w:rFonts w:ascii="Times New Roman" w:hAnsi="Times New Roman" w:cs="Times New Roman"/>
                <w:color w:val="auto"/>
                <w:highlight w:val="none"/>
              </w:rPr>
            </w:pPr>
            <w:r>
              <w:rPr>
                <w:rFonts w:ascii="Times New Roman" w:hAnsi="Times New Roman" w:cs="Times New Roman"/>
                <w:color w:val="auto"/>
                <w:highlight w:val="none"/>
              </w:rPr>
              <w:t>长沙高新开发区尖山路39号长沙中电软件园一期14栋</w:t>
            </w:r>
          </w:p>
        </w:tc>
      </w:tr>
      <w:tr w14:paraId="08C963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6541399D">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联 系 人</w:t>
            </w:r>
          </w:p>
        </w:tc>
        <w:tc>
          <w:tcPr>
            <w:tcW w:w="1707" w:type="dxa"/>
          </w:tcPr>
          <w:p w14:paraId="124C2743">
            <w:pPr>
              <w:pStyle w:val="16"/>
              <w:spacing w:line="380" w:lineRule="exact"/>
              <w:jc w:val="center"/>
              <w:rPr>
                <w:rFonts w:ascii="Times New Roman" w:hAnsi="Times New Roman" w:cs="Times New Roman" w:eastAsiaTheme="minorEastAsia"/>
                <w:color w:val="auto"/>
                <w:spacing w:val="-4"/>
                <w:sz w:val="21"/>
                <w:highlight w:val="none"/>
              </w:rPr>
            </w:pPr>
            <w:r>
              <w:rPr>
                <w:rFonts w:hint="eastAsia" w:ascii="Times New Roman" w:hAnsi="Times New Roman" w:cs="Times New Roman" w:eastAsiaTheme="minorEastAsia"/>
                <w:color w:val="auto"/>
                <w:spacing w:val="-4"/>
                <w:sz w:val="21"/>
                <w:highlight w:val="none"/>
              </w:rPr>
              <w:t>杨柳</w:t>
            </w:r>
          </w:p>
        </w:tc>
        <w:tc>
          <w:tcPr>
            <w:tcW w:w="1276" w:type="dxa"/>
          </w:tcPr>
          <w:p w14:paraId="0E8AE60C">
            <w:pPr>
              <w:pStyle w:val="16"/>
              <w:spacing w:line="380" w:lineRule="exact"/>
              <w:jc w:val="center"/>
              <w:rPr>
                <w:rFonts w:ascii="Times New Roman" w:hAnsi="Times New Roman" w:cs="Times New Roman" w:eastAsiaTheme="minorEastAsia"/>
                <w:color w:val="auto"/>
                <w:spacing w:val="-4"/>
                <w:sz w:val="21"/>
                <w:highlight w:val="none"/>
              </w:rPr>
            </w:pPr>
            <w:r>
              <w:rPr>
                <w:rFonts w:ascii="Times New Roman" w:hAnsi="Times New Roman" w:cs="Times New Roman" w:eastAsiaTheme="minorEastAsia"/>
                <w:color w:val="auto"/>
                <w:spacing w:val="-4"/>
                <w:sz w:val="21"/>
                <w:highlight w:val="none"/>
              </w:rPr>
              <w:t>单位电话</w:t>
            </w:r>
          </w:p>
        </w:tc>
        <w:tc>
          <w:tcPr>
            <w:tcW w:w="1913" w:type="dxa"/>
          </w:tcPr>
          <w:p w14:paraId="01A81063">
            <w:pPr>
              <w:pStyle w:val="16"/>
              <w:spacing w:line="380" w:lineRule="exact"/>
              <w:jc w:val="center"/>
              <w:rPr>
                <w:rFonts w:ascii="Times New Roman" w:hAnsi="Times New Roman" w:cs="Times New Roman" w:eastAsiaTheme="minorEastAsia"/>
                <w:color w:val="auto"/>
                <w:spacing w:val="-4"/>
                <w:sz w:val="21"/>
                <w:highlight w:val="none"/>
              </w:rPr>
            </w:pPr>
            <w:r>
              <w:rPr>
                <w:rFonts w:ascii="Times New Roman" w:hAnsi="Times New Roman" w:cs="Times New Roman" w:eastAsiaTheme="minorEastAsia"/>
                <w:color w:val="auto"/>
                <w:spacing w:val="-4"/>
                <w:sz w:val="21"/>
                <w:highlight w:val="none"/>
              </w:rPr>
              <w:t>073189870153</w:t>
            </w:r>
          </w:p>
        </w:tc>
        <w:tc>
          <w:tcPr>
            <w:tcW w:w="1134" w:type="dxa"/>
          </w:tcPr>
          <w:p w14:paraId="27895805">
            <w:pPr>
              <w:pStyle w:val="16"/>
              <w:spacing w:line="380" w:lineRule="exact"/>
              <w:jc w:val="center"/>
              <w:rPr>
                <w:rFonts w:ascii="Times New Roman" w:hAnsi="Times New Roman" w:cs="Times New Roman" w:eastAsiaTheme="minorEastAsia"/>
                <w:color w:val="auto"/>
                <w:spacing w:val="-4"/>
                <w:sz w:val="21"/>
                <w:highlight w:val="none"/>
              </w:rPr>
            </w:pPr>
            <w:r>
              <w:rPr>
                <w:rFonts w:ascii="Times New Roman" w:hAnsi="Times New Roman" w:cs="Times New Roman" w:eastAsiaTheme="minorEastAsia"/>
                <w:color w:val="auto"/>
                <w:spacing w:val="-4"/>
                <w:sz w:val="21"/>
                <w:highlight w:val="none"/>
              </w:rPr>
              <w:t>移动电话</w:t>
            </w:r>
          </w:p>
        </w:tc>
        <w:tc>
          <w:tcPr>
            <w:tcW w:w="1670" w:type="dxa"/>
          </w:tcPr>
          <w:p w14:paraId="5B02782E">
            <w:pPr>
              <w:pStyle w:val="16"/>
              <w:spacing w:line="380" w:lineRule="exact"/>
              <w:jc w:val="center"/>
              <w:rPr>
                <w:rFonts w:ascii="Times New Roman" w:hAnsi="Times New Roman" w:cs="Times New Roman" w:eastAsiaTheme="minorEastAsia"/>
                <w:color w:val="auto"/>
                <w:spacing w:val="-4"/>
                <w:sz w:val="21"/>
                <w:highlight w:val="none"/>
              </w:rPr>
            </w:pPr>
            <w:r>
              <w:rPr>
                <w:rFonts w:ascii="Times New Roman" w:hAnsi="Times New Roman" w:cs="Times New Roman" w:eastAsiaTheme="minorEastAsia"/>
                <w:color w:val="auto"/>
                <w:spacing w:val="-4"/>
                <w:sz w:val="21"/>
                <w:highlight w:val="none"/>
              </w:rPr>
              <w:t>18627572265</w:t>
            </w:r>
          </w:p>
        </w:tc>
      </w:tr>
      <w:tr w14:paraId="7488A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30EE8B11">
            <w:pPr>
              <w:spacing w:line="280" w:lineRule="exact"/>
              <w:jc w:val="center"/>
              <w:rPr>
                <w:rFonts w:ascii="Times New Roman" w:hAnsi="Times New Roman" w:cs="Times New Roman"/>
                <w:color w:val="auto"/>
                <w:highlight w:val="none"/>
              </w:rPr>
            </w:pPr>
            <w:r>
              <w:rPr>
                <w:rFonts w:ascii="Times New Roman" w:hAnsi="Times New Roman" w:cs="Times New Roman"/>
                <w:color w:val="auto"/>
                <w:highlight w:val="none"/>
              </w:rPr>
              <w:t>电子邮箱</w:t>
            </w:r>
          </w:p>
        </w:tc>
        <w:tc>
          <w:tcPr>
            <w:tcW w:w="7700" w:type="dxa"/>
            <w:gridSpan w:val="5"/>
          </w:tcPr>
          <w:p w14:paraId="4A59DD39">
            <w:pPr>
              <w:pStyle w:val="16"/>
              <w:spacing w:line="380" w:lineRule="exact"/>
              <w:jc w:val="center"/>
              <w:rPr>
                <w:rFonts w:ascii="Times New Roman" w:hAnsi="Times New Roman" w:cs="Times New Roman" w:eastAsiaTheme="minorEastAsia"/>
                <w:color w:val="auto"/>
                <w:spacing w:val="-4"/>
                <w:sz w:val="21"/>
                <w:highlight w:val="none"/>
              </w:rPr>
            </w:pPr>
            <w:r>
              <w:rPr>
                <w:rFonts w:ascii="Times New Roman" w:hAnsi="Times New Roman" w:cs="Times New Roman" w:eastAsiaTheme="minorEastAsia"/>
                <w:color w:val="auto"/>
                <w:spacing w:val="-4"/>
                <w:sz w:val="21"/>
                <w:highlight w:val="none"/>
              </w:rPr>
              <w:t>yangliu1@a-eye.cn</w:t>
            </w:r>
          </w:p>
        </w:tc>
      </w:tr>
      <w:tr w14:paraId="20253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39DE4C63">
            <w:pPr>
              <w:spacing w:line="360" w:lineRule="exact"/>
              <w:rPr>
                <w:rFonts w:ascii="Times New Roman" w:hAnsi="Times New Roman" w:cs="Times New Roman"/>
                <w:color w:val="auto"/>
                <w:sz w:val="25"/>
                <w:highlight w:val="none"/>
              </w:rPr>
            </w:pPr>
            <w:r>
              <w:rPr>
                <w:rFonts w:ascii="Times New Roman" w:hAnsi="Times New Roman" w:cs="Times New Roman"/>
                <w:color w:val="auto"/>
                <w:highlight w:val="none"/>
              </w:rPr>
              <w:t>对本项目科技创新和推广应用情况的贡献：</w:t>
            </w:r>
          </w:p>
        </w:tc>
      </w:tr>
      <w:tr w14:paraId="06DC1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1" w:hRule="atLeast"/>
          <w:jc w:val="center"/>
        </w:trPr>
        <w:tc>
          <w:tcPr>
            <w:tcW w:w="9211" w:type="dxa"/>
            <w:gridSpan w:val="6"/>
          </w:tcPr>
          <w:p w14:paraId="50084475">
            <w:pPr>
              <w:pStyle w:val="2"/>
              <w:spacing w:before="156" w:beforeLines="50" w:line="400" w:lineRule="exact"/>
              <w:ind w:firstLine="420"/>
              <w:rPr>
                <w:rFonts w:ascii="Times New Roman" w:eastAsiaTheme="minorEastAsia"/>
                <w:color w:val="auto"/>
                <w:sz w:val="21"/>
                <w:szCs w:val="21"/>
                <w:highlight w:val="none"/>
              </w:rPr>
            </w:pPr>
            <w:r>
              <w:rPr>
                <w:rFonts w:ascii="Times New Roman" w:eastAsiaTheme="minorEastAsia"/>
                <w:color w:val="auto"/>
                <w:sz w:val="21"/>
                <w:szCs w:val="21"/>
                <w:highlight w:val="none"/>
              </w:rPr>
              <w:t>与湖南工商大学合作，参与</w:t>
            </w:r>
            <w:r>
              <w:rPr>
                <w:rFonts w:ascii="Times New Roman" w:eastAsiaTheme="minorEastAsia"/>
                <w:color w:val="auto"/>
                <w:sz w:val="21"/>
                <w:highlight w:val="none"/>
              </w:rPr>
              <w:t>制定项目研究计划和实施方案，共同</w:t>
            </w:r>
            <w:r>
              <w:rPr>
                <w:rFonts w:ascii="Times New Roman" w:eastAsiaTheme="minorEastAsia"/>
                <w:color w:val="auto"/>
                <w:sz w:val="21"/>
                <w:szCs w:val="21"/>
                <w:highlight w:val="none"/>
              </w:rPr>
              <w:t>研发了多种多模态生物特征识别技术，开发了多种型号的生物特征识别产品；组织精干营销团队开拓国内外市场，并将产品推广应用至医保智能场景监控管理、人社大数据监管、金融可信活体检测、海关智慧旅检、智能业务库等多个应用领域。对项目科技创新</w:t>
            </w:r>
            <w:r>
              <w:rPr>
                <w:rFonts w:ascii="Times New Roman" w:eastAsiaTheme="minorEastAsia"/>
                <w:color w:val="auto"/>
                <w:sz w:val="21"/>
                <w:highlight w:val="none"/>
              </w:rPr>
              <w:t>一、二和三</w:t>
            </w:r>
            <w:r>
              <w:rPr>
                <w:rFonts w:ascii="Times New Roman" w:eastAsiaTheme="minorEastAsia"/>
                <w:color w:val="auto"/>
                <w:sz w:val="21"/>
                <w:szCs w:val="21"/>
                <w:highlight w:val="none"/>
              </w:rPr>
              <w:t xml:space="preserve">做出重要贡献，具体包括： </w:t>
            </w:r>
          </w:p>
          <w:p w14:paraId="68372554">
            <w:pPr>
              <w:pStyle w:val="2"/>
              <w:spacing w:line="400" w:lineRule="exact"/>
              <w:ind w:firstLine="420"/>
              <w:rPr>
                <w:rFonts w:ascii="Times New Roman" w:eastAsiaTheme="minorEastAsia"/>
                <w:color w:val="auto"/>
                <w:sz w:val="21"/>
                <w:szCs w:val="21"/>
                <w:highlight w:val="none"/>
              </w:rPr>
            </w:pPr>
            <w:r>
              <w:rPr>
                <w:rFonts w:ascii="Times New Roman" w:eastAsiaTheme="minorEastAsia"/>
                <w:color w:val="auto"/>
                <w:sz w:val="21"/>
                <w:szCs w:val="21"/>
                <w:highlight w:val="none"/>
              </w:rPr>
              <w:t>（1）设计了</w:t>
            </w:r>
            <w:r>
              <w:rPr>
                <w:rFonts w:hint="eastAsia" w:ascii="Times New Roman" w:eastAsiaTheme="minorEastAsia"/>
                <w:color w:val="auto"/>
                <w:sz w:val="21"/>
                <w:szCs w:val="21"/>
                <w:highlight w:val="none"/>
              </w:rPr>
              <w:t>多人脸跟踪方法及跟踪系统</w:t>
            </w:r>
            <w:r>
              <w:rPr>
                <w:rFonts w:ascii="Times New Roman" w:eastAsiaTheme="minorEastAsia"/>
                <w:color w:val="auto"/>
                <w:sz w:val="21"/>
                <w:szCs w:val="21"/>
                <w:highlight w:val="none"/>
              </w:rPr>
              <w:t>，提出了基于多模态生物特征的人体动态跟踪与识别方法；</w:t>
            </w:r>
          </w:p>
          <w:p w14:paraId="269FE5C7">
            <w:pPr>
              <w:pStyle w:val="2"/>
              <w:spacing w:line="400" w:lineRule="exact"/>
              <w:ind w:firstLine="420"/>
              <w:rPr>
                <w:rFonts w:ascii="Times New Roman" w:eastAsiaTheme="minorEastAsia"/>
                <w:color w:val="auto"/>
                <w:sz w:val="21"/>
                <w:highlight w:val="none"/>
              </w:rPr>
            </w:pPr>
            <w:r>
              <w:rPr>
                <w:rFonts w:ascii="Times New Roman" w:eastAsiaTheme="minorEastAsia"/>
                <w:color w:val="auto"/>
                <w:sz w:val="21"/>
                <w:szCs w:val="21"/>
                <w:highlight w:val="none"/>
              </w:rPr>
              <w:t>（2）</w:t>
            </w:r>
            <w:r>
              <w:rPr>
                <w:rFonts w:ascii="Times New Roman" w:eastAsiaTheme="minorEastAsia"/>
                <w:color w:val="auto"/>
                <w:sz w:val="21"/>
                <w:highlight w:val="none"/>
              </w:rPr>
              <w:t>研发了在光照及温度等干扰条件下的生物图像鲁棒预处理技术</w:t>
            </w:r>
            <w:r>
              <w:rPr>
                <w:rFonts w:hint="eastAsia" w:ascii="Times New Roman" w:eastAsiaTheme="minorEastAsia"/>
                <w:color w:val="auto"/>
                <w:sz w:val="21"/>
                <w:highlight w:val="none"/>
              </w:rPr>
              <w:t>；</w:t>
            </w:r>
          </w:p>
          <w:p w14:paraId="5F3ECA19">
            <w:pPr>
              <w:pStyle w:val="2"/>
              <w:spacing w:line="400" w:lineRule="exact"/>
              <w:ind w:firstLine="420"/>
              <w:rPr>
                <w:rFonts w:ascii="Times New Roman" w:eastAsiaTheme="minorEastAsia"/>
                <w:color w:val="auto"/>
                <w:sz w:val="21"/>
                <w:highlight w:val="none"/>
              </w:rPr>
            </w:pPr>
            <w:r>
              <w:rPr>
                <w:rFonts w:ascii="Times New Roman" w:eastAsiaTheme="minorEastAsia"/>
                <w:color w:val="auto"/>
                <w:sz w:val="21"/>
                <w:szCs w:val="21"/>
                <w:highlight w:val="none"/>
              </w:rPr>
              <w:t>（3）研发了</w:t>
            </w:r>
            <w:r>
              <w:rPr>
                <w:rFonts w:hint="eastAsia" w:ascii="Times New Roman" w:eastAsiaTheme="minorEastAsia"/>
                <w:color w:val="auto"/>
                <w:sz w:val="21"/>
                <w:highlight w:val="none"/>
              </w:rPr>
              <w:t>指静脉图像的ROI区域的获取技术，提出了指静脉图像真伪识别方法</w:t>
            </w:r>
            <w:r>
              <w:rPr>
                <w:rFonts w:ascii="Times New Roman" w:eastAsiaTheme="minorEastAsia"/>
                <w:color w:val="auto"/>
                <w:sz w:val="21"/>
                <w:szCs w:val="21"/>
                <w:highlight w:val="none"/>
              </w:rPr>
              <w:t>。</w:t>
            </w:r>
          </w:p>
        </w:tc>
      </w:tr>
    </w:tbl>
    <w:p w14:paraId="43F33657">
      <w:pPr>
        <w:spacing w:before="156" w:beforeLines="50" w:after="156" w:afterLines="50" w:line="400" w:lineRule="exact"/>
        <w:rPr>
          <w:rFonts w:ascii="Times New Roman" w:hAnsi="Times New Roman" w:eastAsia="黑体" w:cs="Times New Roman"/>
          <w:color w:val="auto"/>
          <w:sz w:val="24"/>
          <w:szCs w:val="24"/>
          <w:highlight w:val="none"/>
        </w:rPr>
      </w:pPr>
      <w:r>
        <w:rPr>
          <w:rFonts w:hint="eastAsia" w:ascii="Times New Roman" w:hAnsi="Times New Roman" w:eastAsia="黑体" w:cs="Times New Roman"/>
          <w:color w:val="auto"/>
          <w:sz w:val="24"/>
          <w:szCs w:val="24"/>
          <w:highlight w:val="none"/>
        </w:rPr>
        <w:t>六</w:t>
      </w:r>
      <w:r>
        <w:rPr>
          <w:rFonts w:ascii="Times New Roman" w:hAnsi="Times New Roman" w:eastAsia="黑体" w:cs="Times New Roman"/>
          <w:color w:val="auto"/>
          <w:sz w:val="24"/>
          <w:szCs w:val="24"/>
          <w:highlight w:val="none"/>
        </w:rPr>
        <w:t>、主要完成人合作关系说明</w:t>
      </w:r>
    </w:p>
    <w:p w14:paraId="647889C2">
      <w:pP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 第一完成人周鲜成同志在2014年-202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年期间，与第二完成人周开军同志合作开展研究，共同发表科研论文1篇，共同获得授权发明专利1项，共同登记了软件著作权1项；在2016年-202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年期间，与第三完成人邱建华同志合作开展研究，共同登记了软件著作权1项；在2014年-202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年期间，与第四完成人陈荣元同志合作开展研究，共同获得授权发明专利1项，共同登记了软件著作权1项；在2016年-202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年期间，与第五完成人王栋同志合作开展研究，共同登记了软件著作权1项；在2014年-202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年期间，与第七完成人申立智同志合作开展研究，共同发表科研论文1篇，共同获得授权发明专利1项。</w:t>
      </w:r>
    </w:p>
    <w:p w14:paraId="7F49D5BA">
      <w:pP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 第二完成人周开军同志在2014年-202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年期间，与第四完成人陈荣元同志合作开展研究，共同登记了软件著作权2项；在2016年-202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年期间，与第五完成人王栋同志合作开展研究，共同登记了软件著作权1项；在2017年-202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年期间，与第六完成人史长发同志合作开展研究，共同登记了软件著作权1项；在2014年-2021年期间，与第七完成人申立智同志共同发表科研论文1篇。</w:t>
      </w:r>
    </w:p>
    <w:p w14:paraId="4E99433F">
      <w:pP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3. 第三完成人邱建华同志在2016年-202</w:t>
      </w:r>
      <w:r>
        <w:rPr>
          <w:rFonts w:hint="eastAsia" w:ascii="Times New Roman" w:hAnsi="Times New Roman" w:cs="Times New Roman"/>
          <w:color w:val="auto"/>
          <w:sz w:val="24"/>
          <w:szCs w:val="24"/>
          <w:highlight w:val="none"/>
        </w:rPr>
        <w:t>0</w:t>
      </w:r>
      <w:r>
        <w:rPr>
          <w:rFonts w:ascii="Times New Roman" w:hAnsi="Times New Roman" w:cs="Times New Roman"/>
          <w:color w:val="auto"/>
          <w:sz w:val="24"/>
          <w:szCs w:val="24"/>
          <w:highlight w:val="none"/>
        </w:rPr>
        <w:t>年期间，与第五完成人王栋同志合作开展研究，共同获得授权发明专利</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项。</w:t>
      </w:r>
    </w:p>
    <w:p w14:paraId="19C83CBB">
      <w:pPr>
        <w:spacing w:line="400" w:lineRule="exact"/>
        <w:ind w:firstLine="480" w:firstLineChars="200"/>
        <w:rPr>
          <w:rFonts w:ascii="Times New Roman" w:hAnsi="Times New Roman" w:cs="Times New Roman"/>
          <w:color w:val="auto"/>
          <w:sz w:val="22"/>
          <w:szCs w:val="24"/>
          <w:highlight w:val="none"/>
        </w:rPr>
      </w:pPr>
      <w:r>
        <w:rPr>
          <w:rFonts w:ascii="Times New Roman" w:hAnsi="Times New Roman" w:cs="Times New Roman"/>
          <w:color w:val="auto"/>
          <w:sz w:val="24"/>
          <w:szCs w:val="24"/>
          <w:highlight w:val="none"/>
        </w:rPr>
        <w:t>4. 第四完成人陈荣元同志在2016年-202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年期间，与第五完成人王栋同志合作开展研究，共同登记了软件著作权1项；在2017年-202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年期间，与第六完成人史长发同志合作开展研究，共同登记了软件著作权1项；在2016年-202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年期间，与第七完成人申立智同志合作开展研究，共同获得授权发明专利1项。</w:t>
      </w:r>
    </w:p>
    <w:p w14:paraId="31CE8629">
      <w:pPr>
        <w:spacing w:after="156" w:afterLines="50" w:line="400" w:lineRule="exact"/>
        <w:ind w:firstLine="482" w:firstLineChars="200"/>
        <w:jc w:val="center"/>
        <w:rPr>
          <w:color w:val="auto"/>
          <w:sz w:val="22"/>
          <w:szCs w:val="24"/>
          <w:highlight w:val="none"/>
        </w:rPr>
      </w:pPr>
      <w:r>
        <w:rPr>
          <w:b/>
          <w:color w:val="auto"/>
          <w:sz w:val="24"/>
          <w:highlight w:val="none"/>
        </w:rPr>
        <w:t>主要完成人合作关系情况汇总表</w:t>
      </w:r>
    </w:p>
    <w:tbl>
      <w:tblPr>
        <w:tblStyle w:val="7"/>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76"/>
        <w:gridCol w:w="992"/>
        <w:gridCol w:w="1559"/>
        <w:gridCol w:w="3119"/>
        <w:gridCol w:w="1559"/>
      </w:tblGrid>
      <w:tr w14:paraId="1F294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5AFD9D86">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序号</w:t>
            </w:r>
          </w:p>
        </w:tc>
        <w:tc>
          <w:tcPr>
            <w:tcW w:w="1276" w:type="dxa"/>
            <w:vAlign w:val="center"/>
          </w:tcPr>
          <w:p w14:paraId="4E90F439">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合作方式</w:t>
            </w:r>
          </w:p>
        </w:tc>
        <w:tc>
          <w:tcPr>
            <w:tcW w:w="992" w:type="dxa"/>
            <w:vAlign w:val="center"/>
          </w:tcPr>
          <w:p w14:paraId="29F600AE">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合作者/排名</w:t>
            </w:r>
          </w:p>
        </w:tc>
        <w:tc>
          <w:tcPr>
            <w:tcW w:w="1559" w:type="dxa"/>
            <w:vAlign w:val="center"/>
          </w:tcPr>
          <w:p w14:paraId="5D84E21C">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合作时间</w:t>
            </w:r>
          </w:p>
        </w:tc>
        <w:tc>
          <w:tcPr>
            <w:tcW w:w="3119" w:type="dxa"/>
            <w:vAlign w:val="center"/>
          </w:tcPr>
          <w:p w14:paraId="4DE33047">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合作成果</w:t>
            </w:r>
          </w:p>
        </w:tc>
        <w:tc>
          <w:tcPr>
            <w:tcW w:w="1559" w:type="dxa"/>
            <w:vAlign w:val="center"/>
          </w:tcPr>
          <w:p w14:paraId="1FBFE10C">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备注</w:t>
            </w:r>
          </w:p>
        </w:tc>
      </w:tr>
      <w:tr w14:paraId="3D6A1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0D9F3D71">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w:t>
            </w:r>
          </w:p>
        </w:tc>
        <w:tc>
          <w:tcPr>
            <w:tcW w:w="1276" w:type="dxa"/>
            <w:vAlign w:val="center"/>
          </w:tcPr>
          <w:p w14:paraId="3104CDB3">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论文合著</w:t>
            </w:r>
          </w:p>
        </w:tc>
        <w:tc>
          <w:tcPr>
            <w:tcW w:w="992" w:type="dxa"/>
            <w:vAlign w:val="center"/>
          </w:tcPr>
          <w:p w14:paraId="205427F7">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周开军</w:t>
            </w:r>
          </w:p>
          <w:p w14:paraId="578E03B3">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周鲜成</w:t>
            </w:r>
          </w:p>
          <w:p w14:paraId="7E30C31D">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申立智</w:t>
            </w:r>
          </w:p>
        </w:tc>
        <w:tc>
          <w:tcPr>
            <w:tcW w:w="1559" w:type="dxa"/>
            <w:vAlign w:val="center"/>
          </w:tcPr>
          <w:p w14:paraId="2FBA2E9D">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2014-2019年</w:t>
            </w:r>
          </w:p>
        </w:tc>
        <w:tc>
          <w:tcPr>
            <w:tcW w:w="3119" w:type="dxa"/>
            <w:vAlign w:val="center"/>
          </w:tcPr>
          <w:p w14:paraId="149B1946">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Double biologically inspired transform network for robust palmprint recognition</w:t>
            </w:r>
          </w:p>
        </w:tc>
        <w:tc>
          <w:tcPr>
            <w:tcW w:w="1559" w:type="dxa"/>
            <w:vAlign w:val="center"/>
          </w:tcPr>
          <w:p w14:paraId="1D255CE9">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JCR分区Q1期刊论文，Neurocomputing</w:t>
            </w:r>
          </w:p>
        </w:tc>
      </w:tr>
      <w:tr w14:paraId="0C2FE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2B3DB477">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w:t>
            </w:r>
          </w:p>
        </w:tc>
        <w:tc>
          <w:tcPr>
            <w:tcW w:w="1276" w:type="dxa"/>
            <w:vAlign w:val="center"/>
          </w:tcPr>
          <w:p w14:paraId="79410761">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共同知识产权</w:t>
            </w:r>
          </w:p>
        </w:tc>
        <w:tc>
          <w:tcPr>
            <w:tcW w:w="992" w:type="dxa"/>
            <w:vAlign w:val="center"/>
          </w:tcPr>
          <w:p w14:paraId="4EC4FF63">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周开军</w:t>
            </w:r>
          </w:p>
          <w:p w14:paraId="76864936">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周鲜成</w:t>
            </w:r>
          </w:p>
        </w:tc>
        <w:tc>
          <w:tcPr>
            <w:tcW w:w="1559" w:type="dxa"/>
            <w:vAlign w:val="center"/>
          </w:tcPr>
          <w:p w14:paraId="18B38B10">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2014-2019年</w:t>
            </w:r>
          </w:p>
        </w:tc>
        <w:tc>
          <w:tcPr>
            <w:tcW w:w="3119" w:type="dxa"/>
            <w:vAlign w:val="center"/>
          </w:tcPr>
          <w:p w14:paraId="3AEAB4C3">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一种用于复杂场景图像识别的多通道仿生视觉方法</w:t>
            </w:r>
          </w:p>
        </w:tc>
        <w:tc>
          <w:tcPr>
            <w:tcW w:w="1559" w:type="dxa"/>
            <w:vAlign w:val="center"/>
          </w:tcPr>
          <w:p w14:paraId="59256F69">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发明专利</w:t>
            </w:r>
          </w:p>
        </w:tc>
      </w:tr>
      <w:tr w14:paraId="3ADE6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26011219">
            <w:pPr>
              <w:spacing w:before="156" w:beforeLines="50" w:after="156" w:afterLines="50"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3</w:t>
            </w:r>
          </w:p>
        </w:tc>
        <w:tc>
          <w:tcPr>
            <w:tcW w:w="1276" w:type="dxa"/>
            <w:vAlign w:val="center"/>
          </w:tcPr>
          <w:p w14:paraId="12201955">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共同知识产权</w:t>
            </w:r>
          </w:p>
        </w:tc>
        <w:tc>
          <w:tcPr>
            <w:tcW w:w="992" w:type="dxa"/>
            <w:vAlign w:val="center"/>
          </w:tcPr>
          <w:p w14:paraId="747899F5">
            <w:pPr>
              <w:pStyle w:val="2"/>
              <w:spacing w:line="400" w:lineRule="exact"/>
              <w:ind w:firstLine="0" w:firstLineChars="0"/>
              <w:jc w:val="center"/>
              <w:rPr>
                <w:rFonts w:ascii="Times New Roman"/>
                <w:color w:val="auto"/>
                <w:szCs w:val="21"/>
                <w:highlight w:val="none"/>
              </w:rPr>
            </w:pPr>
            <w:r>
              <w:rPr>
                <w:rFonts w:ascii="Times New Roman"/>
                <w:color w:val="auto"/>
                <w:szCs w:val="21"/>
                <w:highlight w:val="none"/>
              </w:rPr>
              <w:t>邱建华</w:t>
            </w:r>
          </w:p>
          <w:p w14:paraId="51B7422A">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1"/>
                <w:highlight w:val="none"/>
              </w:rPr>
              <w:t>王栋</w:t>
            </w:r>
          </w:p>
        </w:tc>
        <w:tc>
          <w:tcPr>
            <w:tcW w:w="1559" w:type="dxa"/>
            <w:vAlign w:val="center"/>
          </w:tcPr>
          <w:p w14:paraId="7E723054">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2016-2020年</w:t>
            </w:r>
          </w:p>
        </w:tc>
        <w:tc>
          <w:tcPr>
            <w:tcW w:w="3119" w:type="dxa"/>
            <w:vAlign w:val="center"/>
          </w:tcPr>
          <w:p w14:paraId="7DB4F601">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多人脸跟踪方法及跟踪系统</w:t>
            </w:r>
          </w:p>
        </w:tc>
        <w:tc>
          <w:tcPr>
            <w:tcW w:w="1559" w:type="dxa"/>
            <w:vAlign w:val="center"/>
          </w:tcPr>
          <w:p w14:paraId="224E8F5B">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发明专利</w:t>
            </w:r>
          </w:p>
        </w:tc>
      </w:tr>
      <w:tr w14:paraId="578C0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02271FDA">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4</w:t>
            </w:r>
          </w:p>
        </w:tc>
        <w:tc>
          <w:tcPr>
            <w:tcW w:w="1276" w:type="dxa"/>
            <w:vAlign w:val="center"/>
          </w:tcPr>
          <w:p w14:paraId="31FDA186">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共同知识产权</w:t>
            </w:r>
          </w:p>
        </w:tc>
        <w:tc>
          <w:tcPr>
            <w:tcW w:w="992" w:type="dxa"/>
            <w:vAlign w:val="center"/>
          </w:tcPr>
          <w:p w14:paraId="6A2A556A">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陈荣元</w:t>
            </w:r>
          </w:p>
          <w:p w14:paraId="751BBC24">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周鲜成</w:t>
            </w:r>
          </w:p>
          <w:p w14:paraId="440D9BDA">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申立智</w:t>
            </w:r>
          </w:p>
        </w:tc>
        <w:tc>
          <w:tcPr>
            <w:tcW w:w="1559" w:type="dxa"/>
            <w:vAlign w:val="center"/>
          </w:tcPr>
          <w:p w14:paraId="5920CDE4">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2014-2019年</w:t>
            </w:r>
          </w:p>
        </w:tc>
        <w:tc>
          <w:tcPr>
            <w:tcW w:w="3119" w:type="dxa"/>
            <w:vAlign w:val="center"/>
          </w:tcPr>
          <w:p w14:paraId="1A4EC1E9">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综合多类型特征的层次主题模型掌纹图像识别的身份认证方法</w:t>
            </w:r>
          </w:p>
        </w:tc>
        <w:tc>
          <w:tcPr>
            <w:tcW w:w="1559" w:type="dxa"/>
            <w:vAlign w:val="center"/>
          </w:tcPr>
          <w:p w14:paraId="5A71B726">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发明专利</w:t>
            </w:r>
          </w:p>
        </w:tc>
      </w:tr>
      <w:tr w14:paraId="48167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32D36F02">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5</w:t>
            </w:r>
          </w:p>
        </w:tc>
        <w:tc>
          <w:tcPr>
            <w:tcW w:w="1276" w:type="dxa"/>
            <w:vAlign w:val="center"/>
          </w:tcPr>
          <w:p w14:paraId="74568075">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共同知识产权</w:t>
            </w:r>
          </w:p>
        </w:tc>
        <w:tc>
          <w:tcPr>
            <w:tcW w:w="992" w:type="dxa"/>
            <w:vAlign w:val="center"/>
          </w:tcPr>
          <w:p w14:paraId="2065CDFE">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周鲜成</w:t>
            </w:r>
          </w:p>
          <w:p w14:paraId="2EF71AD0">
            <w:pPr>
              <w:pStyle w:val="2"/>
              <w:spacing w:line="400" w:lineRule="exact"/>
              <w:ind w:firstLine="0" w:firstLineChars="0"/>
              <w:jc w:val="center"/>
              <w:rPr>
                <w:rFonts w:ascii="Times New Roman"/>
                <w:color w:val="auto"/>
                <w:szCs w:val="24"/>
                <w:highlight w:val="none"/>
              </w:rPr>
            </w:pPr>
            <w:r>
              <w:rPr>
                <w:rFonts w:ascii="Times New Roman"/>
                <w:color w:val="auto"/>
                <w:szCs w:val="24"/>
                <w:highlight w:val="none"/>
              </w:rPr>
              <w:t>邱建华</w:t>
            </w:r>
          </w:p>
        </w:tc>
        <w:tc>
          <w:tcPr>
            <w:tcW w:w="1559" w:type="dxa"/>
            <w:vAlign w:val="center"/>
          </w:tcPr>
          <w:p w14:paraId="58CC75D4">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2016-202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w:t>
            </w:r>
          </w:p>
        </w:tc>
        <w:tc>
          <w:tcPr>
            <w:tcW w:w="3119" w:type="dxa"/>
            <w:vAlign w:val="center"/>
          </w:tcPr>
          <w:p w14:paraId="36D11ECE">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非接触式掌纹图像特征提取软件V1.0</w:t>
            </w:r>
          </w:p>
        </w:tc>
        <w:tc>
          <w:tcPr>
            <w:tcW w:w="1559" w:type="dxa"/>
            <w:vAlign w:val="center"/>
          </w:tcPr>
          <w:p w14:paraId="0F97A80B">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软件著作权</w:t>
            </w:r>
          </w:p>
        </w:tc>
      </w:tr>
      <w:tr w14:paraId="39DCE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207A900A">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6</w:t>
            </w:r>
          </w:p>
        </w:tc>
        <w:tc>
          <w:tcPr>
            <w:tcW w:w="1276" w:type="dxa"/>
            <w:vAlign w:val="center"/>
          </w:tcPr>
          <w:p w14:paraId="18F4A654">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共同知识产权</w:t>
            </w:r>
          </w:p>
        </w:tc>
        <w:tc>
          <w:tcPr>
            <w:tcW w:w="992" w:type="dxa"/>
            <w:vAlign w:val="center"/>
          </w:tcPr>
          <w:p w14:paraId="45C70F2D">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周鲜成</w:t>
            </w:r>
          </w:p>
          <w:p w14:paraId="009E1DEC">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周开军</w:t>
            </w:r>
          </w:p>
          <w:p w14:paraId="4CEEA1C7">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陈荣元</w:t>
            </w:r>
          </w:p>
          <w:p w14:paraId="45C59278">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王栋</w:t>
            </w:r>
          </w:p>
        </w:tc>
        <w:tc>
          <w:tcPr>
            <w:tcW w:w="1559" w:type="dxa"/>
            <w:vAlign w:val="center"/>
          </w:tcPr>
          <w:p w14:paraId="4790EA86">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2016-202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w:t>
            </w:r>
          </w:p>
        </w:tc>
        <w:tc>
          <w:tcPr>
            <w:tcW w:w="3119" w:type="dxa"/>
            <w:vAlign w:val="center"/>
          </w:tcPr>
          <w:p w14:paraId="1B0F25D9">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掌纹图像采集与预处理软件V1.0</w:t>
            </w:r>
          </w:p>
        </w:tc>
        <w:tc>
          <w:tcPr>
            <w:tcW w:w="1559" w:type="dxa"/>
            <w:vAlign w:val="center"/>
          </w:tcPr>
          <w:p w14:paraId="2F2BAEC7">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软件著作权</w:t>
            </w:r>
          </w:p>
        </w:tc>
      </w:tr>
      <w:tr w14:paraId="4D94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14:paraId="142DF75A">
            <w:pPr>
              <w:spacing w:line="400" w:lineRule="exact"/>
              <w:jc w:val="cente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7</w:t>
            </w:r>
          </w:p>
        </w:tc>
        <w:tc>
          <w:tcPr>
            <w:tcW w:w="1276" w:type="dxa"/>
            <w:vAlign w:val="center"/>
          </w:tcPr>
          <w:p w14:paraId="0AD723A2">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共同知识产权</w:t>
            </w:r>
          </w:p>
        </w:tc>
        <w:tc>
          <w:tcPr>
            <w:tcW w:w="992" w:type="dxa"/>
            <w:vAlign w:val="center"/>
          </w:tcPr>
          <w:p w14:paraId="57C11B1B">
            <w:pPr>
              <w:spacing w:line="40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周开军</w:t>
            </w:r>
          </w:p>
          <w:p w14:paraId="5B3B7252">
            <w:pPr>
              <w:spacing w:line="400" w:lineRule="exac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陈荣元</w:t>
            </w:r>
          </w:p>
          <w:p w14:paraId="4186236D">
            <w:pPr>
              <w:spacing w:line="400" w:lineRule="exact"/>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史长发</w:t>
            </w:r>
          </w:p>
        </w:tc>
        <w:tc>
          <w:tcPr>
            <w:tcW w:w="1559" w:type="dxa"/>
            <w:vAlign w:val="center"/>
          </w:tcPr>
          <w:p w14:paraId="3E31EA24">
            <w:pPr>
              <w:spacing w:line="400" w:lineRule="exact"/>
              <w:jc w:val="center"/>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2017-2021年</w:t>
            </w:r>
          </w:p>
        </w:tc>
        <w:tc>
          <w:tcPr>
            <w:tcW w:w="3119" w:type="dxa"/>
            <w:vAlign w:val="center"/>
          </w:tcPr>
          <w:p w14:paraId="63E7F19E">
            <w:pPr>
              <w:spacing w:line="400" w:lineRule="exact"/>
              <w:jc w:val="center"/>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掌纹图像感兴趣区域提取系统V1.0</w:t>
            </w:r>
          </w:p>
        </w:tc>
        <w:tc>
          <w:tcPr>
            <w:tcW w:w="1559" w:type="dxa"/>
            <w:vAlign w:val="center"/>
          </w:tcPr>
          <w:p w14:paraId="1F7FC4BE">
            <w:pPr>
              <w:spacing w:line="400" w:lineRule="exact"/>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软件著作权</w:t>
            </w:r>
          </w:p>
        </w:tc>
      </w:tr>
    </w:tbl>
    <w:p w14:paraId="50A5BB13">
      <w:pPr>
        <w:spacing w:line="400" w:lineRule="exact"/>
        <w:ind w:firstLine="480" w:firstLineChars="200"/>
        <w:rPr>
          <w:rFonts w:ascii="Times New Roman" w:hAnsi="Times New Roman" w:cs="Times New Roman"/>
          <w:color w:val="auto"/>
          <w:sz w:val="24"/>
          <w:szCs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081369"/>
    </w:sdtPr>
    <w:sdtEndPr>
      <w:rPr>
        <w:color w:val="000000" w:themeColor="text1"/>
        <w14:textFill>
          <w14:solidFill>
            <w14:schemeClr w14:val="tx1"/>
          </w14:solidFill>
        </w14:textFill>
      </w:rPr>
    </w:sdtEndPr>
    <w:sdtContent>
      <w:p w14:paraId="0CDA143C">
        <w:pPr>
          <w:pStyle w:val="4"/>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7</w:t>
        </w:r>
        <w:r>
          <w:rPr>
            <w:color w:val="000000" w:themeColor="text1"/>
            <w14:textFill>
              <w14:solidFill>
                <w14:schemeClr w14:val="tx1"/>
              </w14:solidFill>
            </w14:textFill>
          </w:rPr>
          <w:fldChar w:fldCharType="end"/>
        </w:r>
      </w:p>
    </w:sdtContent>
  </w:sdt>
  <w:p w14:paraId="2546ED8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2I4NzVlYzhiMTdiYjFiN2IxNTZmMzgyZWIxYzUifQ=="/>
  </w:docVars>
  <w:rsids>
    <w:rsidRoot w:val="007D097B"/>
    <w:rsid w:val="0000165F"/>
    <w:rsid w:val="0001052F"/>
    <w:rsid w:val="000134A6"/>
    <w:rsid w:val="00027CF2"/>
    <w:rsid w:val="00030906"/>
    <w:rsid w:val="000339E7"/>
    <w:rsid w:val="00043715"/>
    <w:rsid w:val="0004665E"/>
    <w:rsid w:val="00051104"/>
    <w:rsid w:val="0006221F"/>
    <w:rsid w:val="0006238C"/>
    <w:rsid w:val="00062D36"/>
    <w:rsid w:val="00065300"/>
    <w:rsid w:val="00065EF2"/>
    <w:rsid w:val="00067465"/>
    <w:rsid w:val="000708C9"/>
    <w:rsid w:val="0007362D"/>
    <w:rsid w:val="00074743"/>
    <w:rsid w:val="0007556C"/>
    <w:rsid w:val="00077969"/>
    <w:rsid w:val="000839D8"/>
    <w:rsid w:val="0008738D"/>
    <w:rsid w:val="00090481"/>
    <w:rsid w:val="00094EA3"/>
    <w:rsid w:val="000974FC"/>
    <w:rsid w:val="000A0B9F"/>
    <w:rsid w:val="000C3AB2"/>
    <w:rsid w:val="000C6518"/>
    <w:rsid w:val="000C7F65"/>
    <w:rsid w:val="000D0275"/>
    <w:rsid w:val="000D04D2"/>
    <w:rsid w:val="000D28FA"/>
    <w:rsid w:val="000E1E16"/>
    <w:rsid w:val="000F5B97"/>
    <w:rsid w:val="0010414C"/>
    <w:rsid w:val="001067B7"/>
    <w:rsid w:val="0011366F"/>
    <w:rsid w:val="001142BB"/>
    <w:rsid w:val="001171C4"/>
    <w:rsid w:val="001172C1"/>
    <w:rsid w:val="001230AC"/>
    <w:rsid w:val="00125998"/>
    <w:rsid w:val="00131498"/>
    <w:rsid w:val="00134936"/>
    <w:rsid w:val="00135F38"/>
    <w:rsid w:val="00137460"/>
    <w:rsid w:val="00142FF4"/>
    <w:rsid w:val="0014310D"/>
    <w:rsid w:val="00143178"/>
    <w:rsid w:val="00156F74"/>
    <w:rsid w:val="001616AA"/>
    <w:rsid w:val="00162F3D"/>
    <w:rsid w:val="0016311E"/>
    <w:rsid w:val="00174308"/>
    <w:rsid w:val="00177138"/>
    <w:rsid w:val="00184C0A"/>
    <w:rsid w:val="001947CD"/>
    <w:rsid w:val="001A77FC"/>
    <w:rsid w:val="001B2633"/>
    <w:rsid w:val="001B6773"/>
    <w:rsid w:val="001C09D7"/>
    <w:rsid w:val="001C4F9E"/>
    <w:rsid w:val="001D5054"/>
    <w:rsid w:val="001E3C1C"/>
    <w:rsid w:val="001F5BAE"/>
    <w:rsid w:val="001F633B"/>
    <w:rsid w:val="00200473"/>
    <w:rsid w:val="002012AE"/>
    <w:rsid w:val="002023BF"/>
    <w:rsid w:val="00204DA7"/>
    <w:rsid w:val="00215C74"/>
    <w:rsid w:val="00224194"/>
    <w:rsid w:val="00225681"/>
    <w:rsid w:val="00226997"/>
    <w:rsid w:val="00227AF9"/>
    <w:rsid w:val="002377EC"/>
    <w:rsid w:val="00237FB4"/>
    <w:rsid w:val="00241783"/>
    <w:rsid w:val="0024183C"/>
    <w:rsid w:val="002438C0"/>
    <w:rsid w:val="002459A9"/>
    <w:rsid w:val="002528B8"/>
    <w:rsid w:val="00254C01"/>
    <w:rsid w:val="00261F18"/>
    <w:rsid w:val="00264885"/>
    <w:rsid w:val="002665D5"/>
    <w:rsid w:val="00273EB7"/>
    <w:rsid w:val="00275B73"/>
    <w:rsid w:val="00280C7F"/>
    <w:rsid w:val="0028106B"/>
    <w:rsid w:val="00282CFC"/>
    <w:rsid w:val="0028568C"/>
    <w:rsid w:val="00290368"/>
    <w:rsid w:val="002A094D"/>
    <w:rsid w:val="002A3381"/>
    <w:rsid w:val="002A5760"/>
    <w:rsid w:val="002A5F38"/>
    <w:rsid w:val="002A765B"/>
    <w:rsid w:val="002B27C2"/>
    <w:rsid w:val="002B765A"/>
    <w:rsid w:val="002C56E9"/>
    <w:rsid w:val="002D423D"/>
    <w:rsid w:val="002E1A7C"/>
    <w:rsid w:val="002E1D4B"/>
    <w:rsid w:val="002F1B1E"/>
    <w:rsid w:val="002F7ED8"/>
    <w:rsid w:val="00300720"/>
    <w:rsid w:val="00305CBD"/>
    <w:rsid w:val="00312C5D"/>
    <w:rsid w:val="00314038"/>
    <w:rsid w:val="003244F0"/>
    <w:rsid w:val="0033652A"/>
    <w:rsid w:val="00342692"/>
    <w:rsid w:val="00344087"/>
    <w:rsid w:val="0035613C"/>
    <w:rsid w:val="003577D4"/>
    <w:rsid w:val="00360A4F"/>
    <w:rsid w:val="003616A0"/>
    <w:rsid w:val="00381799"/>
    <w:rsid w:val="0038610B"/>
    <w:rsid w:val="003864E0"/>
    <w:rsid w:val="003A0673"/>
    <w:rsid w:val="003A1D21"/>
    <w:rsid w:val="003A541C"/>
    <w:rsid w:val="003A7708"/>
    <w:rsid w:val="003B0978"/>
    <w:rsid w:val="003B0B2F"/>
    <w:rsid w:val="003B0DCE"/>
    <w:rsid w:val="003B0F14"/>
    <w:rsid w:val="003B15A1"/>
    <w:rsid w:val="003B218A"/>
    <w:rsid w:val="003C0C49"/>
    <w:rsid w:val="003D4B10"/>
    <w:rsid w:val="003D5FA2"/>
    <w:rsid w:val="003D61A0"/>
    <w:rsid w:val="003E242B"/>
    <w:rsid w:val="003E46BA"/>
    <w:rsid w:val="003E61D4"/>
    <w:rsid w:val="003E7162"/>
    <w:rsid w:val="00402AAF"/>
    <w:rsid w:val="00403E9C"/>
    <w:rsid w:val="0041291D"/>
    <w:rsid w:val="004216BF"/>
    <w:rsid w:val="00426B1F"/>
    <w:rsid w:val="00434DF1"/>
    <w:rsid w:val="004447ED"/>
    <w:rsid w:val="004613DC"/>
    <w:rsid w:val="0047154B"/>
    <w:rsid w:val="004719D4"/>
    <w:rsid w:val="00471C4C"/>
    <w:rsid w:val="00471C6C"/>
    <w:rsid w:val="00471F13"/>
    <w:rsid w:val="00472889"/>
    <w:rsid w:val="00473131"/>
    <w:rsid w:val="00475819"/>
    <w:rsid w:val="004837F7"/>
    <w:rsid w:val="00484321"/>
    <w:rsid w:val="004930C5"/>
    <w:rsid w:val="00497344"/>
    <w:rsid w:val="004A4CCA"/>
    <w:rsid w:val="004B21CD"/>
    <w:rsid w:val="004C7B20"/>
    <w:rsid w:val="004D149E"/>
    <w:rsid w:val="004D2B47"/>
    <w:rsid w:val="004E3BA2"/>
    <w:rsid w:val="004E6732"/>
    <w:rsid w:val="004F135A"/>
    <w:rsid w:val="004F2DCB"/>
    <w:rsid w:val="004F5C6E"/>
    <w:rsid w:val="005053D6"/>
    <w:rsid w:val="00507CE1"/>
    <w:rsid w:val="00516103"/>
    <w:rsid w:val="005216E4"/>
    <w:rsid w:val="00532EF7"/>
    <w:rsid w:val="00533E61"/>
    <w:rsid w:val="00537601"/>
    <w:rsid w:val="005457D7"/>
    <w:rsid w:val="0055458B"/>
    <w:rsid w:val="00555123"/>
    <w:rsid w:val="00555D82"/>
    <w:rsid w:val="005623D7"/>
    <w:rsid w:val="00571A5F"/>
    <w:rsid w:val="00572875"/>
    <w:rsid w:val="005732C0"/>
    <w:rsid w:val="00582259"/>
    <w:rsid w:val="005848BA"/>
    <w:rsid w:val="00587FD3"/>
    <w:rsid w:val="005919B0"/>
    <w:rsid w:val="0059491C"/>
    <w:rsid w:val="00594B19"/>
    <w:rsid w:val="005A026C"/>
    <w:rsid w:val="005A1F32"/>
    <w:rsid w:val="005B3CD7"/>
    <w:rsid w:val="005B4E31"/>
    <w:rsid w:val="005C160B"/>
    <w:rsid w:val="005D446F"/>
    <w:rsid w:val="005E3CDC"/>
    <w:rsid w:val="005F2C30"/>
    <w:rsid w:val="005F58AA"/>
    <w:rsid w:val="006014C8"/>
    <w:rsid w:val="00605FE9"/>
    <w:rsid w:val="00606B1A"/>
    <w:rsid w:val="00611B07"/>
    <w:rsid w:val="006127CB"/>
    <w:rsid w:val="0062249D"/>
    <w:rsid w:val="006277B3"/>
    <w:rsid w:val="00632F92"/>
    <w:rsid w:val="0063483A"/>
    <w:rsid w:val="0063760F"/>
    <w:rsid w:val="00643A66"/>
    <w:rsid w:val="00645C4B"/>
    <w:rsid w:val="0064740A"/>
    <w:rsid w:val="00647684"/>
    <w:rsid w:val="00653287"/>
    <w:rsid w:val="0065361D"/>
    <w:rsid w:val="00656C8C"/>
    <w:rsid w:val="006663DF"/>
    <w:rsid w:val="00672653"/>
    <w:rsid w:val="00675F25"/>
    <w:rsid w:val="0067652C"/>
    <w:rsid w:val="006809BF"/>
    <w:rsid w:val="00681D08"/>
    <w:rsid w:val="00681DC0"/>
    <w:rsid w:val="0068767A"/>
    <w:rsid w:val="006902BA"/>
    <w:rsid w:val="00690DAC"/>
    <w:rsid w:val="006B2AD8"/>
    <w:rsid w:val="006B3FF7"/>
    <w:rsid w:val="006C4A6C"/>
    <w:rsid w:val="006C5290"/>
    <w:rsid w:val="006C7985"/>
    <w:rsid w:val="006D1356"/>
    <w:rsid w:val="006D44D6"/>
    <w:rsid w:val="006D4E8B"/>
    <w:rsid w:val="006E2009"/>
    <w:rsid w:val="006E4DAB"/>
    <w:rsid w:val="006E6768"/>
    <w:rsid w:val="006E7D7D"/>
    <w:rsid w:val="006F259A"/>
    <w:rsid w:val="006F6560"/>
    <w:rsid w:val="006F6D79"/>
    <w:rsid w:val="00703766"/>
    <w:rsid w:val="007051F0"/>
    <w:rsid w:val="00705E66"/>
    <w:rsid w:val="007100BD"/>
    <w:rsid w:val="007168F9"/>
    <w:rsid w:val="00717C6D"/>
    <w:rsid w:val="00724C9C"/>
    <w:rsid w:val="007525BE"/>
    <w:rsid w:val="00754FB0"/>
    <w:rsid w:val="007563BE"/>
    <w:rsid w:val="00763CAB"/>
    <w:rsid w:val="00764965"/>
    <w:rsid w:val="00775DAC"/>
    <w:rsid w:val="00776687"/>
    <w:rsid w:val="00776FB9"/>
    <w:rsid w:val="0078101C"/>
    <w:rsid w:val="00783BD1"/>
    <w:rsid w:val="00794344"/>
    <w:rsid w:val="00796518"/>
    <w:rsid w:val="007A1C9E"/>
    <w:rsid w:val="007A3A69"/>
    <w:rsid w:val="007A5964"/>
    <w:rsid w:val="007B04EB"/>
    <w:rsid w:val="007B5674"/>
    <w:rsid w:val="007B5E52"/>
    <w:rsid w:val="007C43A3"/>
    <w:rsid w:val="007C5B3E"/>
    <w:rsid w:val="007C7341"/>
    <w:rsid w:val="007C78AF"/>
    <w:rsid w:val="007D097B"/>
    <w:rsid w:val="007D219C"/>
    <w:rsid w:val="007D4136"/>
    <w:rsid w:val="007D6714"/>
    <w:rsid w:val="007E0E79"/>
    <w:rsid w:val="007E3FE9"/>
    <w:rsid w:val="007F7FED"/>
    <w:rsid w:val="008008C1"/>
    <w:rsid w:val="00810F64"/>
    <w:rsid w:val="00813CE2"/>
    <w:rsid w:val="00814043"/>
    <w:rsid w:val="00816004"/>
    <w:rsid w:val="00823EE8"/>
    <w:rsid w:val="00831BFE"/>
    <w:rsid w:val="008359A3"/>
    <w:rsid w:val="00836739"/>
    <w:rsid w:val="00840359"/>
    <w:rsid w:val="008441C8"/>
    <w:rsid w:val="00844E1B"/>
    <w:rsid w:val="00853AA4"/>
    <w:rsid w:val="00856F0E"/>
    <w:rsid w:val="008602E7"/>
    <w:rsid w:val="0086179C"/>
    <w:rsid w:val="00862AE9"/>
    <w:rsid w:val="008632EE"/>
    <w:rsid w:val="00875394"/>
    <w:rsid w:val="00880F27"/>
    <w:rsid w:val="008812DC"/>
    <w:rsid w:val="00884FA0"/>
    <w:rsid w:val="0089026E"/>
    <w:rsid w:val="00890BD4"/>
    <w:rsid w:val="00892978"/>
    <w:rsid w:val="008A2704"/>
    <w:rsid w:val="008B0E6C"/>
    <w:rsid w:val="008B5BC5"/>
    <w:rsid w:val="008C3FC7"/>
    <w:rsid w:val="008C65FD"/>
    <w:rsid w:val="008C7D28"/>
    <w:rsid w:val="008D2A4F"/>
    <w:rsid w:val="008F120E"/>
    <w:rsid w:val="008F4822"/>
    <w:rsid w:val="008F668D"/>
    <w:rsid w:val="00904E7B"/>
    <w:rsid w:val="00905B51"/>
    <w:rsid w:val="0091376A"/>
    <w:rsid w:val="0091761C"/>
    <w:rsid w:val="00920733"/>
    <w:rsid w:val="00931A9A"/>
    <w:rsid w:val="00932DB1"/>
    <w:rsid w:val="00934B28"/>
    <w:rsid w:val="00942AEB"/>
    <w:rsid w:val="00943AB4"/>
    <w:rsid w:val="00943C9B"/>
    <w:rsid w:val="0094472F"/>
    <w:rsid w:val="00945C8B"/>
    <w:rsid w:val="00946ED4"/>
    <w:rsid w:val="0095006E"/>
    <w:rsid w:val="0095112D"/>
    <w:rsid w:val="00957352"/>
    <w:rsid w:val="00961BCA"/>
    <w:rsid w:val="00962646"/>
    <w:rsid w:val="00971652"/>
    <w:rsid w:val="00975068"/>
    <w:rsid w:val="00990953"/>
    <w:rsid w:val="009954C0"/>
    <w:rsid w:val="009A2774"/>
    <w:rsid w:val="009A3209"/>
    <w:rsid w:val="009A444C"/>
    <w:rsid w:val="009B0336"/>
    <w:rsid w:val="009C676A"/>
    <w:rsid w:val="009D311C"/>
    <w:rsid w:val="009E1F95"/>
    <w:rsid w:val="009E62EC"/>
    <w:rsid w:val="009E6EAD"/>
    <w:rsid w:val="009F0E2F"/>
    <w:rsid w:val="009F1231"/>
    <w:rsid w:val="009F6FD5"/>
    <w:rsid w:val="009F7C33"/>
    <w:rsid w:val="009F7E5E"/>
    <w:rsid w:val="00A01C90"/>
    <w:rsid w:val="00A04B9F"/>
    <w:rsid w:val="00A12144"/>
    <w:rsid w:val="00A14A9B"/>
    <w:rsid w:val="00A15FB9"/>
    <w:rsid w:val="00A17BBF"/>
    <w:rsid w:val="00A20667"/>
    <w:rsid w:val="00A2162F"/>
    <w:rsid w:val="00A25090"/>
    <w:rsid w:val="00A36E0C"/>
    <w:rsid w:val="00A44A50"/>
    <w:rsid w:val="00A45593"/>
    <w:rsid w:val="00A51247"/>
    <w:rsid w:val="00A54EC2"/>
    <w:rsid w:val="00A55376"/>
    <w:rsid w:val="00A64D68"/>
    <w:rsid w:val="00A66C08"/>
    <w:rsid w:val="00A70FB5"/>
    <w:rsid w:val="00A716ED"/>
    <w:rsid w:val="00A7580A"/>
    <w:rsid w:val="00A80277"/>
    <w:rsid w:val="00A9238F"/>
    <w:rsid w:val="00A92EB0"/>
    <w:rsid w:val="00A9485D"/>
    <w:rsid w:val="00AA2021"/>
    <w:rsid w:val="00AA4428"/>
    <w:rsid w:val="00AA63B9"/>
    <w:rsid w:val="00AA7378"/>
    <w:rsid w:val="00AA74FB"/>
    <w:rsid w:val="00AB4FC7"/>
    <w:rsid w:val="00AC4A46"/>
    <w:rsid w:val="00AD0326"/>
    <w:rsid w:val="00AD4CD4"/>
    <w:rsid w:val="00AD684A"/>
    <w:rsid w:val="00AE3415"/>
    <w:rsid w:val="00AE6DD4"/>
    <w:rsid w:val="00B00E9E"/>
    <w:rsid w:val="00B14CF8"/>
    <w:rsid w:val="00B202C1"/>
    <w:rsid w:val="00B2678D"/>
    <w:rsid w:val="00B2735F"/>
    <w:rsid w:val="00B2781B"/>
    <w:rsid w:val="00B32C24"/>
    <w:rsid w:val="00B40F83"/>
    <w:rsid w:val="00B622D9"/>
    <w:rsid w:val="00B638E2"/>
    <w:rsid w:val="00B66F50"/>
    <w:rsid w:val="00B7143C"/>
    <w:rsid w:val="00B74EF9"/>
    <w:rsid w:val="00B86C47"/>
    <w:rsid w:val="00B91DD7"/>
    <w:rsid w:val="00B91F84"/>
    <w:rsid w:val="00BA117D"/>
    <w:rsid w:val="00BA2988"/>
    <w:rsid w:val="00BA5A5D"/>
    <w:rsid w:val="00BA6C6A"/>
    <w:rsid w:val="00BB1DF3"/>
    <w:rsid w:val="00BC1F1B"/>
    <w:rsid w:val="00BC4294"/>
    <w:rsid w:val="00BD122E"/>
    <w:rsid w:val="00BD19D0"/>
    <w:rsid w:val="00BE3D3B"/>
    <w:rsid w:val="00BF5AEF"/>
    <w:rsid w:val="00C0145C"/>
    <w:rsid w:val="00C014EE"/>
    <w:rsid w:val="00C02319"/>
    <w:rsid w:val="00C1009A"/>
    <w:rsid w:val="00C12B7D"/>
    <w:rsid w:val="00C308E3"/>
    <w:rsid w:val="00C3258D"/>
    <w:rsid w:val="00C40F88"/>
    <w:rsid w:val="00C41D88"/>
    <w:rsid w:val="00C42D87"/>
    <w:rsid w:val="00C46B43"/>
    <w:rsid w:val="00C524B6"/>
    <w:rsid w:val="00C54BDC"/>
    <w:rsid w:val="00C55504"/>
    <w:rsid w:val="00C65A0C"/>
    <w:rsid w:val="00C730EF"/>
    <w:rsid w:val="00C73702"/>
    <w:rsid w:val="00C8499D"/>
    <w:rsid w:val="00C8657F"/>
    <w:rsid w:val="00C87C3D"/>
    <w:rsid w:val="00C9319B"/>
    <w:rsid w:val="00C93AE7"/>
    <w:rsid w:val="00C94EBE"/>
    <w:rsid w:val="00CA0383"/>
    <w:rsid w:val="00CA7A97"/>
    <w:rsid w:val="00CA7C5E"/>
    <w:rsid w:val="00CB37AB"/>
    <w:rsid w:val="00CB4F06"/>
    <w:rsid w:val="00CD5A14"/>
    <w:rsid w:val="00CD6461"/>
    <w:rsid w:val="00CD7D0C"/>
    <w:rsid w:val="00CE7B32"/>
    <w:rsid w:val="00CF1F77"/>
    <w:rsid w:val="00D07B03"/>
    <w:rsid w:val="00D10239"/>
    <w:rsid w:val="00D11BF6"/>
    <w:rsid w:val="00D16678"/>
    <w:rsid w:val="00D169E5"/>
    <w:rsid w:val="00D17DB3"/>
    <w:rsid w:val="00D251A0"/>
    <w:rsid w:val="00D35753"/>
    <w:rsid w:val="00D412A9"/>
    <w:rsid w:val="00D4239C"/>
    <w:rsid w:val="00D63373"/>
    <w:rsid w:val="00D67538"/>
    <w:rsid w:val="00D765BF"/>
    <w:rsid w:val="00D83F86"/>
    <w:rsid w:val="00D87699"/>
    <w:rsid w:val="00DA1E1A"/>
    <w:rsid w:val="00DB2795"/>
    <w:rsid w:val="00DB4CD9"/>
    <w:rsid w:val="00DB6462"/>
    <w:rsid w:val="00DB7059"/>
    <w:rsid w:val="00DC346B"/>
    <w:rsid w:val="00DC41C8"/>
    <w:rsid w:val="00DC41CE"/>
    <w:rsid w:val="00DC4C84"/>
    <w:rsid w:val="00DC70F9"/>
    <w:rsid w:val="00DC743F"/>
    <w:rsid w:val="00DD1845"/>
    <w:rsid w:val="00DD2573"/>
    <w:rsid w:val="00DD4D59"/>
    <w:rsid w:val="00DE1642"/>
    <w:rsid w:val="00DE31C4"/>
    <w:rsid w:val="00DE6FE9"/>
    <w:rsid w:val="00DF009C"/>
    <w:rsid w:val="00DF6149"/>
    <w:rsid w:val="00DF74D9"/>
    <w:rsid w:val="00E01EAA"/>
    <w:rsid w:val="00E11675"/>
    <w:rsid w:val="00E11FEB"/>
    <w:rsid w:val="00E12342"/>
    <w:rsid w:val="00E149EA"/>
    <w:rsid w:val="00E14AC7"/>
    <w:rsid w:val="00E15E65"/>
    <w:rsid w:val="00E20048"/>
    <w:rsid w:val="00E27744"/>
    <w:rsid w:val="00E31042"/>
    <w:rsid w:val="00E3534A"/>
    <w:rsid w:val="00E37138"/>
    <w:rsid w:val="00E377BB"/>
    <w:rsid w:val="00E41567"/>
    <w:rsid w:val="00E432B1"/>
    <w:rsid w:val="00E43E8A"/>
    <w:rsid w:val="00E50CC3"/>
    <w:rsid w:val="00E5401F"/>
    <w:rsid w:val="00E559A0"/>
    <w:rsid w:val="00E674C7"/>
    <w:rsid w:val="00E7258A"/>
    <w:rsid w:val="00E7382D"/>
    <w:rsid w:val="00E7643E"/>
    <w:rsid w:val="00E76D18"/>
    <w:rsid w:val="00E842FA"/>
    <w:rsid w:val="00E944F2"/>
    <w:rsid w:val="00E97D4C"/>
    <w:rsid w:val="00EC3266"/>
    <w:rsid w:val="00EC6FE5"/>
    <w:rsid w:val="00ED5594"/>
    <w:rsid w:val="00ED649F"/>
    <w:rsid w:val="00EE004E"/>
    <w:rsid w:val="00EF17B0"/>
    <w:rsid w:val="00EF1F49"/>
    <w:rsid w:val="00EF3F17"/>
    <w:rsid w:val="00EF4543"/>
    <w:rsid w:val="00F01C63"/>
    <w:rsid w:val="00F0349A"/>
    <w:rsid w:val="00F068E0"/>
    <w:rsid w:val="00F11DF8"/>
    <w:rsid w:val="00F16BA3"/>
    <w:rsid w:val="00F25F35"/>
    <w:rsid w:val="00F32F34"/>
    <w:rsid w:val="00F344F9"/>
    <w:rsid w:val="00F35314"/>
    <w:rsid w:val="00F36331"/>
    <w:rsid w:val="00F40CC2"/>
    <w:rsid w:val="00F44993"/>
    <w:rsid w:val="00F44D65"/>
    <w:rsid w:val="00F476FD"/>
    <w:rsid w:val="00F501C5"/>
    <w:rsid w:val="00F52ECD"/>
    <w:rsid w:val="00F54761"/>
    <w:rsid w:val="00F55031"/>
    <w:rsid w:val="00F5751E"/>
    <w:rsid w:val="00F60B2A"/>
    <w:rsid w:val="00F65111"/>
    <w:rsid w:val="00F7081E"/>
    <w:rsid w:val="00F77C8D"/>
    <w:rsid w:val="00F84116"/>
    <w:rsid w:val="00F96052"/>
    <w:rsid w:val="00FA383C"/>
    <w:rsid w:val="00FA5598"/>
    <w:rsid w:val="00FA66B6"/>
    <w:rsid w:val="00FB3085"/>
    <w:rsid w:val="00FB4116"/>
    <w:rsid w:val="00FB43E1"/>
    <w:rsid w:val="00FB4DB2"/>
    <w:rsid w:val="00FC1F9A"/>
    <w:rsid w:val="00FC274D"/>
    <w:rsid w:val="00FD1018"/>
    <w:rsid w:val="00FD5387"/>
    <w:rsid w:val="00FE1C47"/>
    <w:rsid w:val="00FE3B8D"/>
    <w:rsid w:val="00FE4789"/>
    <w:rsid w:val="00FE6B6F"/>
    <w:rsid w:val="00FE7B7C"/>
    <w:rsid w:val="00FF0467"/>
    <w:rsid w:val="00FF2CC7"/>
    <w:rsid w:val="00FF50C7"/>
    <w:rsid w:val="0BDB35F8"/>
    <w:rsid w:val="0E800E32"/>
    <w:rsid w:val="0F7E4EE5"/>
    <w:rsid w:val="11837EDD"/>
    <w:rsid w:val="312D3774"/>
    <w:rsid w:val="53631EFC"/>
    <w:rsid w:val="7827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4"/>
    <w:semiHidden/>
    <w:qFormat/>
    <w:uiPriority w:val="0"/>
    <w:pPr>
      <w:ind w:firstLine="420" w:firstLineChars="200"/>
    </w:pPr>
    <w:rPr>
      <w:rFonts w:ascii="Times New Roman" w:hAnsi="Times New Roman" w:eastAsia="宋体" w:cs="Times New Roman"/>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纯文本 Char"/>
    <w:basedOn w:val="9"/>
    <w:link w:val="2"/>
    <w:qFormat/>
    <w:uiPriority w:val="0"/>
    <w:rPr>
      <w:rFonts w:ascii="仿宋_GB2312" w:hAnsi="Times New Roman" w:eastAsia="宋体" w:cs="Times New Roman"/>
      <w:sz w:val="24"/>
      <w:szCs w:val="20"/>
    </w:rPr>
  </w:style>
  <w:style w:type="character" w:customStyle="1" w:styleId="14">
    <w:name w:val="正文文本缩进 3 Char"/>
    <w:basedOn w:val="9"/>
    <w:link w:val="6"/>
    <w:semiHidden/>
    <w:qFormat/>
    <w:uiPriority w:val="0"/>
    <w:rPr>
      <w:rFonts w:ascii="Times New Roman" w:hAnsi="Times New Roman" w:eastAsia="宋体" w:cs="Times New Roman"/>
      <w:szCs w:val="20"/>
    </w:rPr>
  </w:style>
  <w:style w:type="character" w:customStyle="1" w:styleId="15">
    <w:name w:val="批注框文本 Char"/>
    <w:basedOn w:val="9"/>
    <w:link w:val="3"/>
    <w:semiHidden/>
    <w:qFormat/>
    <w:uiPriority w:val="99"/>
    <w:rPr>
      <w:kern w:val="2"/>
      <w:sz w:val="18"/>
      <w:szCs w:val="18"/>
    </w:rPr>
  </w:style>
  <w:style w:type="paragraph" w:customStyle="1" w:styleId="16">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3860</Words>
  <Characters>4564</Characters>
  <Lines>36</Lines>
  <Paragraphs>10</Paragraphs>
  <TotalTime>30</TotalTime>
  <ScaleCrop>false</ScaleCrop>
  <LinksUpToDate>false</LinksUpToDate>
  <CharactersWithSpaces>4709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2020-06-05T11:45:00Z</dcterms:created>
  <dc:creator>hnuc</dc:creator>
  <cp:lastModifiedBy>易佳</cp:lastModifiedBy>
  <cp:lastPrinted>2023-08-28T08:55:00Z</cp:lastPrinted>
  <dcterms:modified xsi:type="dcterms:W3CDTF">2025-08-31T23:56:16Z</dcterms:modified>
  <cp:revision>592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78084D5A7EBB42548101E83CCD8D041E_13</vt:lpwstr>
  </property>
  <property fmtid="{D5CDD505-2E9C-101B-9397-08002B2CF9AE}" pid="4" name="KSOTemplateDocerSaveRecord">
    <vt:lpwstr>eyJoZGlkIjoiN2M1ODllMDUxODk4MDAxMjIwYzQ5NzBmOTNiMjBkZWEifQ==</vt:lpwstr>
  </property>
</Properties>
</file>