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1CE86">
      <w:pPr>
        <w:ind w:firstLine="2530" w:firstLineChars="9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自然科学奖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公示材料</w:t>
      </w:r>
    </w:p>
    <w:p w14:paraId="07BF3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面向公共安全的重大风险事件智能推理与不确定性防控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理论方法</w:t>
      </w:r>
    </w:p>
    <w:p w14:paraId="68831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提名单位(专家)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湖南工商大学</w:t>
      </w:r>
    </w:p>
    <w:p w14:paraId="0EE6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三、提名等级：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二等奖或三等奖</w:t>
      </w:r>
    </w:p>
    <w:p w14:paraId="41AC0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代表作目录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tbl>
      <w:tblPr>
        <w:tblStyle w:val="4"/>
        <w:tblW w:w="85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25"/>
        <w:gridCol w:w="900"/>
        <w:gridCol w:w="915"/>
        <w:gridCol w:w="765"/>
        <w:gridCol w:w="825"/>
        <w:gridCol w:w="1065"/>
        <w:gridCol w:w="735"/>
        <w:gridCol w:w="766"/>
        <w:gridCol w:w="775"/>
      </w:tblGrid>
      <w:tr w14:paraId="1296E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21" w:type="dxa"/>
            <w:noWrap w:val="0"/>
            <w:vAlign w:val="center"/>
          </w:tcPr>
          <w:p w14:paraId="46334298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 w14:paraId="22D75DE9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代表作</w:t>
            </w: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名称/刊名/作者</w:t>
            </w:r>
          </w:p>
        </w:tc>
        <w:tc>
          <w:tcPr>
            <w:tcW w:w="900" w:type="dxa"/>
            <w:noWrap w:val="0"/>
            <w:vAlign w:val="center"/>
          </w:tcPr>
          <w:p w14:paraId="0B9CF934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年卷页码</w:t>
            </w:r>
          </w:p>
          <w:p w14:paraId="13422FA7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（xx年xx卷</w:t>
            </w:r>
          </w:p>
          <w:p w14:paraId="5EC406F9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xx页）</w:t>
            </w:r>
          </w:p>
        </w:tc>
        <w:tc>
          <w:tcPr>
            <w:tcW w:w="915" w:type="dxa"/>
            <w:noWrap w:val="0"/>
            <w:vAlign w:val="center"/>
          </w:tcPr>
          <w:p w14:paraId="7C2F9FA3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发表时间</w:t>
            </w:r>
            <w:r>
              <w:rPr>
                <w:rFonts w:ascii="Times New Roman" w:eastAsia="黑体"/>
                <w:color w:val="auto"/>
                <w:sz w:val="21"/>
                <w:szCs w:val="28"/>
                <w:highlight w:val="none"/>
              </w:rPr>
              <w:t>（</w:t>
            </w: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年月 日）</w:t>
            </w:r>
          </w:p>
        </w:tc>
        <w:tc>
          <w:tcPr>
            <w:tcW w:w="765" w:type="dxa"/>
            <w:noWrap w:val="0"/>
            <w:vAlign w:val="center"/>
          </w:tcPr>
          <w:p w14:paraId="27A61D29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通讯作者（含共同）</w:t>
            </w:r>
          </w:p>
        </w:tc>
        <w:tc>
          <w:tcPr>
            <w:tcW w:w="825" w:type="dxa"/>
            <w:noWrap w:val="0"/>
            <w:vAlign w:val="center"/>
          </w:tcPr>
          <w:p w14:paraId="1D96450B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第一作者（含共同）</w:t>
            </w:r>
          </w:p>
        </w:tc>
        <w:tc>
          <w:tcPr>
            <w:tcW w:w="1065" w:type="dxa"/>
            <w:noWrap w:val="0"/>
            <w:vAlign w:val="center"/>
          </w:tcPr>
          <w:p w14:paraId="7F15AD01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国内作者</w:t>
            </w:r>
            <w:r>
              <w:rPr>
                <w:rFonts w:ascii="Times New Roman"/>
                <w:color w:val="auto"/>
                <w:sz w:val="21"/>
                <w:szCs w:val="22"/>
                <w:highlight w:val="none"/>
              </w:rPr>
              <w:t>（排序）</w:t>
            </w:r>
          </w:p>
        </w:tc>
        <w:tc>
          <w:tcPr>
            <w:tcW w:w="735" w:type="dxa"/>
            <w:noWrap w:val="0"/>
            <w:vAlign w:val="center"/>
          </w:tcPr>
          <w:p w14:paraId="434A4F2C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他引总次数</w:t>
            </w:r>
          </w:p>
        </w:tc>
        <w:tc>
          <w:tcPr>
            <w:tcW w:w="766" w:type="dxa"/>
            <w:noWrap w:val="0"/>
            <w:vAlign w:val="center"/>
          </w:tcPr>
          <w:p w14:paraId="134C80E6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检索数据库</w:t>
            </w:r>
          </w:p>
        </w:tc>
        <w:tc>
          <w:tcPr>
            <w:tcW w:w="775" w:type="dxa"/>
            <w:noWrap w:val="0"/>
            <w:vAlign w:val="center"/>
          </w:tcPr>
          <w:p w14:paraId="64162F2B">
            <w:pPr>
              <w:pStyle w:val="2"/>
              <w:spacing w:line="240" w:lineRule="auto"/>
              <w:ind w:firstLine="0" w:firstLineChars="0"/>
              <w:jc w:val="center"/>
              <w:outlineLvl w:val="1"/>
              <w:rPr>
                <w:rFonts w:hint="eastAsia" w:ascii="Times New Roman" w:eastAsia="宋体"/>
                <w:color w:val="auto"/>
                <w:sz w:val="21"/>
                <w:szCs w:val="28"/>
                <w:highlight w:val="none"/>
                <w:lang w:eastAsia="zh-CN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是否国内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eastAsia="zh-CN"/>
              </w:rPr>
              <w:t>期刊/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国内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eastAsia="zh-CN"/>
              </w:rPr>
              <w:t>出版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专著</w:t>
            </w:r>
          </w:p>
        </w:tc>
      </w:tr>
      <w:tr w14:paraId="4FFB2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21" w:type="dxa"/>
            <w:noWrap w:val="0"/>
            <w:vAlign w:val="center"/>
          </w:tcPr>
          <w:p w14:paraId="316ECAE0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15"/>
                <w:szCs w:val="15"/>
                <w:highlight w:val="none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 w14:paraId="2C294B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left"/>
              <w:textAlignment w:val="auto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Deduction of sudden rainstorm scenarios: integrating decision makers’ emotions, dynamic Bayesian network and DS evidence theory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Natural Hazards</w:t>
            </w: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/谢小良、田宇章、卫国</w:t>
            </w:r>
          </w:p>
        </w:tc>
        <w:tc>
          <w:tcPr>
            <w:tcW w:w="900" w:type="dxa"/>
            <w:noWrap w:val="0"/>
            <w:vAlign w:val="center"/>
          </w:tcPr>
          <w:p w14:paraId="6DF301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left"/>
              <w:textAlignment w:val="auto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2022.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116(3)</w:t>
            </w:r>
            <w:r>
              <w:rPr>
                <w:rFonts w:hint="eastAsia" w:ascii="Times New Roman" w:cs="Times New Roman"/>
                <w:sz w:val="15"/>
                <w:szCs w:val="15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2935-2955.</w:t>
            </w:r>
          </w:p>
        </w:tc>
        <w:tc>
          <w:tcPr>
            <w:tcW w:w="915" w:type="dxa"/>
            <w:noWrap w:val="0"/>
            <w:vAlign w:val="center"/>
          </w:tcPr>
          <w:p w14:paraId="158FC0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both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2022</w:t>
            </w: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.12.7</w:t>
            </w:r>
          </w:p>
        </w:tc>
        <w:tc>
          <w:tcPr>
            <w:tcW w:w="765" w:type="dxa"/>
            <w:noWrap w:val="0"/>
            <w:vAlign w:val="center"/>
          </w:tcPr>
          <w:p w14:paraId="3C0A8D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田宇章</w:t>
            </w:r>
          </w:p>
        </w:tc>
        <w:tc>
          <w:tcPr>
            <w:tcW w:w="825" w:type="dxa"/>
            <w:noWrap w:val="0"/>
            <w:vAlign w:val="center"/>
          </w:tcPr>
          <w:p w14:paraId="605C2C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谢小良</w:t>
            </w:r>
          </w:p>
        </w:tc>
        <w:tc>
          <w:tcPr>
            <w:tcW w:w="1065" w:type="dxa"/>
            <w:noWrap w:val="0"/>
            <w:vAlign w:val="center"/>
          </w:tcPr>
          <w:p w14:paraId="5A5952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left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谢小良，田宇章，卫国</w:t>
            </w:r>
          </w:p>
        </w:tc>
        <w:tc>
          <w:tcPr>
            <w:tcW w:w="735" w:type="dxa"/>
            <w:noWrap w:val="0"/>
            <w:vAlign w:val="center"/>
          </w:tcPr>
          <w:p w14:paraId="3AB715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15"/>
                <w:szCs w:val="15"/>
                <w:highlight w:val="none"/>
                <w:lang w:val="en-US" w:eastAsia="zh-CN"/>
              </w:rPr>
              <w:t>58</w:t>
            </w:r>
          </w:p>
          <w:p w14:paraId="6A7F57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Times New Roman"/>
                <w:color w:val="auto"/>
                <w:sz w:val="15"/>
                <w:szCs w:val="15"/>
                <w:highlight w:val="none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sz w:val="15"/>
                <w:szCs w:val="15"/>
              </w:rPr>
              <w:t>ESI 热点论文</w:t>
            </w:r>
          </w:p>
          <w:p w14:paraId="4030E0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ESI 高被引论文</w:t>
            </w:r>
            <w:r>
              <w:rPr>
                <w:rFonts w:hint="eastAsia" w:ascii="Times New Roman"/>
                <w:color w:val="auto"/>
                <w:sz w:val="15"/>
                <w:szCs w:val="15"/>
                <w:highlight w:val="none"/>
                <w:lang w:val="en-US" w:eastAsia="zh-CN"/>
              </w:rPr>
              <w:t>）</w:t>
            </w:r>
          </w:p>
        </w:tc>
        <w:tc>
          <w:tcPr>
            <w:tcW w:w="766" w:type="dxa"/>
            <w:noWrap w:val="0"/>
            <w:vAlign w:val="center"/>
          </w:tcPr>
          <w:p w14:paraId="1BD72B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SCI-E 美国《科学引文索引》</w:t>
            </w:r>
          </w:p>
        </w:tc>
        <w:tc>
          <w:tcPr>
            <w:tcW w:w="775" w:type="dxa"/>
            <w:noWrap w:val="0"/>
            <w:vAlign w:val="center"/>
          </w:tcPr>
          <w:p w14:paraId="7A9D9F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50" w:line="120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15"/>
                <w:szCs w:val="15"/>
                <w:highlight w:val="none"/>
                <w:lang w:val="en-US" w:eastAsia="zh-CN"/>
              </w:rPr>
              <w:t>否</w:t>
            </w:r>
          </w:p>
        </w:tc>
      </w:tr>
      <w:tr w14:paraId="719D09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21" w:type="dxa"/>
            <w:noWrap w:val="0"/>
            <w:vAlign w:val="center"/>
          </w:tcPr>
          <w:p w14:paraId="5FF96A61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 w14:paraId="1B933BF2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A simple Monte Carlo method for estimating the chance of a cyclone impact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Natural Hazards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/谢小良、</w:t>
            </w: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谢冰琪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、</w:t>
            </w: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成佳祺、禇琦</w:t>
            </w:r>
          </w:p>
        </w:tc>
        <w:tc>
          <w:tcPr>
            <w:tcW w:w="900" w:type="dxa"/>
            <w:noWrap w:val="0"/>
            <w:vAlign w:val="center"/>
          </w:tcPr>
          <w:p w14:paraId="1AABB49B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2021:1-10</w:t>
            </w: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.</w:t>
            </w:r>
          </w:p>
        </w:tc>
        <w:tc>
          <w:tcPr>
            <w:tcW w:w="915" w:type="dxa"/>
            <w:noWrap w:val="0"/>
            <w:vAlign w:val="center"/>
          </w:tcPr>
          <w:p w14:paraId="6466F067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</w:rPr>
              <w:t>2022</w:t>
            </w: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.1.4</w:t>
            </w:r>
          </w:p>
        </w:tc>
        <w:tc>
          <w:tcPr>
            <w:tcW w:w="765" w:type="dxa"/>
            <w:noWrap w:val="0"/>
            <w:vAlign w:val="center"/>
          </w:tcPr>
          <w:p w14:paraId="301E5693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谢冰琪</w:t>
            </w:r>
          </w:p>
        </w:tc>
        <w:tc>
          <w:tcPr>
            <w:tcW w:w="825" w:type="dxa"/>
            <w:noWrap w:val="0"/>
            <w:vAlign w:val="center"/>
          </w:tcPr>
          <w:p w14:paraId="57FC5D57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谢小良</w:t>
            </w:r>
          </w:p>
        </w:tc>
        <w:tc>
          <w:tcPr>
            <w:tcW w:w="1065" w:type="dxa"/>
            <w:noWrap w:val="0"/>
            <w:vAlign w:val="center"/>
          </w:tcPr>
          <w:p w14:paraId="01455C70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谢小良</w:t>
            </w: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，谢冰琪，成佳祺，禇琦</w:t>
            </w:r>
          </w:p>
        </w:tc>
        <w:tc>
          <w:tcPr>
            <w:tcW w:w="735" w:type="dxa"/>
            <w:noWrap w:val="0"/>
            <w:vAlign w:val="center"/>
          </w:tcPr>
          <w:p w14:paraId="34B09C14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94</w:t>
            </w:r>
          </w:p>
          <w:p w14:paraId="0E1F59AC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15"/>
                <w:szCs w:val="15"/>
                <w:highlight w:val="none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sz w:val="15"/>
                <w:szCs w:val="15"/>
              </w:rPr>
              <w:t>ESI 高被引论文</w:t>
            </w:r>
            <w:r>
              <w:rPr>
                <w:rFonts w:hint="eastAsia" w:ascii="Times New Roman"/>
                <w:color w:val="auto"/>
                <w:sz w:val="15"/>
                <w:szCs w:val="15"/>
                <w:highlight w:val="none"/>
                <w:lang w:val="en-US" w:eastAsia="zh-CN"/>
              </w:rPr>
              <w:t>）</w:t>
            </w:r>
          </w:p>
        </w:tc>
        <w:tc>
          <w:tcPr>
            <w:tcW w:w="766" w:type="dxa"/>
            <w:noWrap w:val="0"/>
            <w:vAlign w:val="center"/>
          </w:tcPr>
          <w:p w14:paraId="1245BA07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SCI-E 美国《科学引文索引》</w:t>
            </w:r>
          </w:p>
        </w:tc>
        <w:tc>
          <w:tcPr>
            <w:tcW w:w="775" w:type="dxa"/>
            <w:noWrap w:val="0"/>
            <w:vAlign w:val="center"/>
          </w:tcPr>
          <w:p w14:paraId="280AD8F2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15"/>
                <w:szCs w:val="15"/>
                <w:lang w:val="en-US" w:eastAsia="zh-CN"/>
              </w:rPr>
              <w:t>否</w:t>
            </w:r>
          </w:p>
        </w:tc>
      </w:tr>
      <w:tr w14:paraId="356173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21" w:type="dxa"/>
            <w:noWrap w:val="0"/>
            <w:vAlign w:val="center"/>
          </w:tcPr>
          <w:p w14:paraId="77A17607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3</w:t>
            </w:r>
          </w:p>
        </w:tc>
        <w:tc>
          <w:tcPr>
            <w:tcW w:w="1425" w:type="dxa"/>
            <w:noWrap w:val="0"/>
            <w:vAlign w:val="center"/>
          </w:tcPr>
          <w:p w14:paraId="09822799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基于DBN的疫苗运输质量安全风险监测方法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中国安全科学学报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谢小良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褚琦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张淑君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卫国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成佳祺</w:t>
            </w:r>
          </w:p>
        </w:tc>
        <w:tc>
          <w:tcPr>
            <w:tcW w:w="900" w:type="dxa"/>
            <w:noWrap w:val="0"/>
            <w:vAlign w:val="center"/>
          </w:tcPr>
          <w:p w14:paraId="40310493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2020.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30（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eastAsia="zh-CN"/>
              </w:rPr>
              <w:t>）：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19-26</w:t>
            </w:r>
          </w:p>
        </w:tc>
        <w:tc>
          <w:tcPr>
            <w:tcW w:w="915" w:type="dxa"/>
            <w:noWrap w:val="0"/>
            <w:vAlign w:val="center"/>
          </w:tcPr>
          <w:p w14:paraId="6663EDA9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2020.7</w:t>
            </w:r>
          </w:p>
        </w:tc>
        <w:tc>
          <w:tcPr>
            <w:tcW w:w="765" w:type="dxa"/>
            <w:noWrap w:val="0"/>
            <w:vAlign w:val="center"/>
          </w:tcPr>
          <w:p w14:paraId="779F6767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褚琦</w:t>
            </w:r>
          </w:p>
        </w:tc>
        <w:tc>
          <w:tcPr>
            <w:tcW w:w="825" w:type="dxa"/>
            <w:noWrap w:val="0"/>
            <w:vAlign w:val="center"/>
          </w:tcPr>
          <w:p w14:paraId="67DDDBD1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谢小良</w:t>
            </w:r>
          </w:p>
        </w:tc>
        <w:tc>
          <w:tcPr>
            <w:tcW w:w="1065" w:type="dxa"/>
            <w:noWrap w:val="0"/>
            <w:vAlign w:val="center"/>
          </w:tcPr>
          <w:p w14:paraId="6BD4601B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谢小良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褚琦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张淑君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卫国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成佳祺</w:t>
            </w:r>
          </w:p>
        </w:tc>
        <w:tc>
          <w:tcPr>
            <w:tcW w:w="735" w:type="dxa"/>
            <w:noWrap w:val="0"/>
            <w:vAlign w:val="center"/>
          </w:tcPr>
          <w:p w14:paraId="745B8513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66" w:type="dxa"/>
            <w:noWrap w:val="0"/>
            <w:vAlign w:val="center"/>
          </w:tcPr>
          <w:p w14:paraId="524CCA38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5"/>
                <w:szCs w:val="15"/>
                <w:lang w:val="en-US" w:eastAsia="zh-CN"/>
              </w:rPr>
              <w:t>CSCD</w:t>
            </w:r>
          </w:p>
        </w:tc>
        <w:tc>
          <w:tcPr>
            <w:tcW w:w="775" w:type="dxa"/>
            <w:noWrap w:val="0"/>
            <w:vAlign w:val="center"/>
          </w:tcPr>
          <w:p w14:paraId="25ACC4A4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是</w:t>
            </w:r>
          </w:p>
        </w:tc>
      </w:tr>
      <w:tr w14:paraId="4EDBA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21" w:type="dxa"/>
            <w:noWrap w:val="0"/>
            <w:vAlign w:val="center"/>
          </w:tcPr>
          <w:p w14:paraId="65401F78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 w14:paraId="2F96E5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textAlignment w:val="auto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疫苗冷链系统故障风险的概率安全分析/系统科学与数学/谢小良,成佳祺,褚琦,卫国</w:t>
            </w:r>
          </w:p>
        </w:tc>
        <w:tc>
          <w:tcPr>
            <w:tcW w:w="900" w:type="dxa"/>
            <w:noWrap w:val="0"/>
            <w:vAlign w:val="center"/>
          </w:tcPr>
          <w:p w14:paraId="41A20FA4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2022.42（7）：1851-1865</w:t>
            </w:r>
          </w:p>
        </w:tc>
        <w:tc>
          <w:tcPr>
            <w:tcW w:w="915" w:type="dxa"/>
            <w:noWrap w:val="0"/>
            <w:vAlign w:val="center"/>
          </w:tcPr>
          <w:p w14:paraId="45765393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2022.7</w:t>
            </w:r>
          </w:p>
        </w:tc>
        <w:tc>
          <w:tcPr>
            <w:tcW w:w="765" w:type="dxa"/>
            <w:noWrap w:val="0"/>
            <w:vAlign w:val="center"/>
          </w:tcPr>
          <w:p w14:paraId="3A0C69CC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成佳祺</w:t>
            </w:r>
          </w:p>
        </w:tc>
        <w:tc>
          <w:tcPr>
            <w:tcW w:w="825" w:type="dxa"/>
            <w:noWrap w:val="0"/>
            <w:vAlign w:val="center"/>
          </w:tcPr>
          <w:p w14:paraId="0FF378E0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谢小良</w:t>
            </w:r>
          </w:p>
        </w:tc>
        <w:tc>
          <w:tcPr>
            <w:tcW w:w="1065" w:type="dxa"/>
            <w:noWrap w:val="0"/>
            <w:vAlign w:val="center"/>
          </w:tcPr>
          <w:p w14:paraId="353870B1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谢小良,成佳祺,褚琦,卫国</w:t>
            </w:r>
          </w:p>
        </w:tc>
        <w:tc>
          <w:tcPr>
            <w:tcW w:w="735" w:type="dxa"/>
            <w:noWrap w:val="0"/>
            <w:vAlign w:val="center"/>
          </w:tcPr>
          <w:p w14:paraId="36DC43F1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 w14:paraId="4AAE53F8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CSCD</w:t>
            </w:r>
          </w:p>
        </w:tc>
        <w:tc>
          <w:tcPr>
            <w:tcW w:w="775" w:type="dxa"/>
            <w:noWrap w:val="0"/>
            <w:vAlign w:val="center"/>
          </w:tcPr>
          <w:p w14:paraId="2BEF97C4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是</w:t>
            </w:r>
          </w:p>
        </w:tc>
      </w:tr>
      <w:tr w14:paraId="4CD5E6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21" w:type="dxa"/>
            <w:noWrap w:val="0"/>
            <w:vAlign w:val="center"/>
          </w:tcPr>
          <w:p w14:paraId="5576801E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5</w:t>
            </w:r>
          </w:p>
        </w:tc>
        <w:tc>
          <w:tcPr>
            <w:tcW w:w="1425" w:type="dxa"/>
            <w:noWrap w:val="0"/>
            <w:vAlign w:val="center"/>
          </w:tcPr>
          <w:p w14:paraId="52D067D4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符号网络下一类非线性二分一致性系统的跟踪控制/控制与决策/刘建刚，杨胜杰，王仲梅，廖云华，谢小良</w:t>
            </w:r>
          </w:p>
        </w:tc>
        <w:tc>
          <w:tcPr>
            <w:tcW w:w="900" w:type="dxa"/>
            <w:noWrap w:val="0"/>
            <w:vAlign w:val="center"/>
          </w:tcPr>
          <w:p w14:paraId="59DBD0FA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2022.37（7）：1909-1941.</w:t>
            </w:r>
          </w:p>
        </w:tc>
        <w:tc>
          <w:tcPr>
            <w:tcW w:w="915" w:type="dxa"/>
            <w:noWrap w:val="0"/>
            <w:vAlign w:val="center"/>
          </w:tcPr>
          <w:p w14:paraId="2AFAC4FA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2022.7</w:t>
            </w:r>
          </w:p>
        </w:tc>
        <w:tc>
          <w:tcPr>
            <w:tcW w:w="765" w:type="dxa"/>
            <w:noWrap w:val="0"/>
            <w:vAlign w:val="center"/>
          </w:tcPr>
          <w:p w14:paraId="2B5C1C5E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谢小良</w:t>
            </w:r>
          </w:p>
        </w:tc>
        <w:tc>
          <w:tcPr>
            <w:tcW w:w="825" w:type="dxa"/>
            <w:noWrap w:val="0"/>
            <w:vAlign w:val="center"/>
          </w:tcPr>
          <w:p w14:paraId="2B7F8C89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刘建刚</w:t>
            </w:r>
          </w:p>
        </w:tc>
        <w:tc>
          <w:tcPr>
            <w:tcW w:w="1065" w:type="dxa"/>
            <w:noWrap w:val="0"/>
            <w:vAlign w:val="center"/>
          </w:tcPr>
          <w:p w14:paraId="6C716245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刘建刚，杨胜杰，王仲梅，廖云华，谢小良</w:t>
            </w:r>
          </w:p>
        </w:tc>
        <w:tc>
          <w:tcPr>
            <w:tcW w:w="735" w:type="dxa"/>
            <w:noWrap w:val="0"/>
            <w:vAlign w:val="center"/>
          </w:tcPr>
          <w:p w14:paraId="7DB504DB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766" w:type="dxa"/>
            <w:noWrap w:val="0"/>
            <w:vAlign w:val="center"/>
          </w:tcPr>
          <w:p w14:paraId="1410CCF4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EI</w:t>
            </w:r>
          </w:p>
          <w:p w14:paraId="0C029E3F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CSCD</w:t>
            </w:r>
          </w:p>
        </w:tc>
        <w:tc>
          <w:tcPr>
            <w:tcW w:w="775" w:type="dxa"/>
            <w:noWrap w:val="0"/>
            <w:vAlign w:val="center"/>
          </w:tcPr>
          <w:p w14:paraId="76BF196B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>是</w:t>
            </w:r>
          </w:p>
        </w:tc>
      </w:tr>
      <w:tr w14:paraId="5313C3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21" w:type="dxa"/>
            <w:noWrap w:val="0"/>
            <w:vAlign w:val="center"/>
          </w:tcPr>
          <w:p w14:paraId="4E177804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color w:val="auto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 w14:paraId="39498F49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/>
                <w:color w:val="auto"/>
                <w:sz w:val="21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基于贝叶斯网络的高校食堂食品安全预警研究/现代预防医学/谢小良，谢冰琪，左锦霞</w:t>
            </w:r>
          </w:p>
        </w:tc>
        <w:tc>
          <w:tcPr>
            <w:tcW w:w="900" w:type="dxa"/>
            <w:noWrap w:val="0"/>
            <w:vAlign w:val="center"/>
          </w:tcPr>
          <w:p w14:paraId="719BC8B9">
            <w:pPr>
              <w:pStyle w:val="2"/>
              <w:adjustRightInd w:val="0"/>
              <w:spacing w:after="50" w:line="320" w:lineRule="exact"/>
              <w:ind w:firstLine="0" w:firstLineChars="0"/>
              <w:jc w:val="both"/>
              <w:outlineLvl w:val="1"/>
              <w:rPr>
                <w:rFonts w:hint="default" w:ascii="Times New Roman"/>
                <w:color w:val="auto"/>
                <w:sz w:val="21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2020年第47卷第18期:3304-3317</w:t>
            </w:r>
          </w:p>
        </w:tc>
        <w:tc>
          <w:tcPr>
            <w:tcW w:w="915" w:type="dxa"/>
            <w:noWrap w:val="0"/>
            <w:vAlign w:val="center"/>
          </w:tcPr>
          <w:p w14:paraId="28EED0A2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="宋体"/>
                <w:color w:val="auto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2020.4</w:t>
            </w:r>
          </w:p>
        </w:tc>
        <w:tc>
          <w:tcPr>
            <w:tcW w:w="765" w:type="dxa"/>
            <w:noWrap w:val="0"/>
            <w:vAlign w:val="center"/>
          </w:tcPr>
          <w:p w14:paraId="6063530E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谢冰琪</w:t>
            </w:r>
          </w:p>
        </w:tc>
        <w:tc>
          <w:tcPr>
            <w:tcW w:w="825" w:type="dxa"/>
            <w:noWrap w:val="0"/>
            <w:vAlign w:val="center"/>
          </w:tcPr>
          <w:p w14:paraId="06474DC5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谢小良</w:t>
            </w:r>
          </w:p>
        </w:tc>
        <w:tc>
          <w:tcPr>
            <w:tcW w:w="1065" w:type="dxa"/>
            <w:noWrap w:val="0"/>
            <w:vAlign w:val="center"/>
          </w:tcPr>
          <w:p w14:paraId="3EDDE205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谢小良，谢冰琪，左锦霞</w:t>
            </w:r>
          </w:p>
        </w:tc>
        <w:tc>
          <w:tcPr>
            <w:tcW w:w="735" w:type="dxa"/>
            <w:noWrap w:val="0"/>
            <w:vAlign w:val="center"/>
          </w:tcPr>
          <w:p w14:paraId="19886E3D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766" w:type="dxa"/>
            <w:noWrap w:val="0"/>
            <w:vAlign w:val="center"/>
          </w:tcPr>
          <w:p w14:paraId="7C9CE027">
            <w:pPr>
              <w:pStyle w:val="2"/>
              <w:adjustRightInd w:val="0"/>
              <w:spacing w:after="50" w:line="3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北大核心</w:t>
            </w:r>
          </w:p>
        </w:tc>
        <w:tc>
          <w:tcPr>
            <w:tcW w:w="775" w:type="dxa"/>
            <w:noWrap w:val="0"/>
            <w:vAlign w:val="center"/>
          </w:tcPr>
          <w:p w14:paraId="2A919CCD">
            <w:pPr>
              <w:pStyle w:val="2"/>
              <w:adjustRightInd w:val="0"/>
              <w:spacing w:after="50" w:line="320" w:lineRule="exact"/>
              <w:ind w:firstLine="150" w:firstLineChars="100"/>
              <w:jc w:val="left"/>
              <w:outlineLvl w:val="1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  <w:t>是</w:t>
            </w:r>
          </w:p>
        </w:tc>
      </w:tr>
      <w:tr w14:paraId="0BC4D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316" w:type="dxa"/>
            <w:gridSpan w:val="7"/>
            <w:noWrap w:val="0"/>
            <w:vAlign w:val="center"/>
          </w:tcPr>
          <w:p w14:paraId="6B654C1C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ascii="Times New Roman"/>
                <w:color w:val="auto"/>
                <w:sz w:val="21"/>
                <w:szCs w:val="28"/>
                <w:highlight w:val="none"/>
              </w:rPr>
              <w:t>合  计</w:t>
            </w:r>
          </w:p>
        </w:tc>
        <w:tc>
          <w:tcPr>
            <w:tcW w:w="735" w:type="dxa"/>
            <w:noWrap w:val="0"/>
            <w:vAlign w:val="center"/>
          </w:tcPr>
          <w:p w14:paraId="2F25151F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eastAsiaTheme="minorEastAsia"/>
                <w:color w:val="auto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192</w:t>
            </w:r>
          </w:p>
        </w:tc>
        <w:tc>
          <w:tcPr>
            <w:tcW w:w="766" w:type="dxa"/>
            <w:noWrap w:val="0"/>
            <w:vAlign w:val="center"/>
          </w:tcPr>
          <w:p w14:paraId="7388A3E8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61711DD">
            <w:pPr>
              <w:pStyle w:val="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auto"/>
                <w:sz w:val="21"/>
                <w:szCs w:val="28"/>
                <w:highlight w:val="none"/>
              </w:rPr>
            </w:pPr>
          </w:p>
        </w:tc>
      </w:tr>
    </w:tbl>
    <w:p w14:paraId="3AB0BCB6">
      <w:pPr>
        <w:pStyle w:val="2"/>
        <w:adjustRightInd w:val="0"/>
        <w:spacing w:line="320" w:lineRule="exact"/>
        <w:ind w:firstLine="0" w:firstLineChars="0"/>
        <w:rPr>
          <w:rFonts w:ascii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注：如有在国内期刊发表的论文或国内出版的专著，可填不超过6篇。</w:t>
      </w:r>
    </w:p>
    <w:p w14:paraId="7A746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主要完成人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谢小良</w:t>
      </w:r>
    </w:p>
    <w:p w14:paraId="1D81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主要完成单位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湖南工商大学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D703E"/>
    <w:rsid w:val="197167F4"/>
    <w:rsid w:val="1A785593"/>
    <w:rsid w:val="1E6152CC"/>
    <w:rsid w:val="24526DB0"/>
    <w:rsid w:val="27623B80"/>
    <w:rsid w:val="2A3F0751"/>
    <w:rsid w:val="3BA54CF0"/>
    <w:rsid w:val="595B6AA6"/>
    <w:rsid w:val="5CBC3D00"/>
    <w:rsid w:val="662D3578"/>
    <w:rsid w:val="6D1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1004</Characters>
  <Lines>0</Lines>
  <Paragraphs>0</Paragraphs>
  <TotalTime>2</TotalTime>
  <ScaleCrop>false</ScaleCrop>
  <LinksUpToDate>false</LinksUpToDate>
  <CharactersWithSpaces>1053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2025-08-19T05:57:00Z</dcterms:created>
  <dc:creator>lenovo1</dc:creator>
  <cp:lastModifiedBy>张小宅</cp:lastModifiedBy>
  <dcterms:modified xsi:type="dcterms:W3CDTF">2025-08-21T03:39:44Z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eyJoZGlkIjoiZDNiNTUzNmM4MmM5NWE3ZTVhMjMwNzc5ODg1NTg4NzAiLCJ1c2VySWQiOiIzOTY1NjYzMzMifQ==</vt:lpwstr>
  </property>
  <property fmtid="{D5CDD505-2E9C-101B-9397-08002B2CF9AE}" pid="4" name="ICV">
    <vt:lpwstr>27D0807400EE4AF283A42067E8430AE5_12</vt:lpwstr>
  </property>
</Properties>
</file>