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D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附件：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2024年度省社科基选题汇总表</w:t>
      </w:r>
    </w:p>
    <w:p w14:paraId="294E2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00"/>
        <w:gridCol w:w="4996"/>
        <w:gridCol w:w="2365"/>
        <w:gridCol w:w="3255"/>
        <w:gridCol w:w="2320"/>
      </w:tblGrid>
      <w:tr w14:paraId="4CB1C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0" w:type="dxa"/>
            <w:noWrap w:val="0"/>
            <w:vAlign w:val="top"/>
          </w:tcPr>
          <w:p w14:paraId="3E8C7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4996" w:type="dxa"/>
            <w:noWrap w:val="0"/>
            <w:vAlign w:val="top"/>
          </w:tcPr>
          <w:p w14:paraId="48159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  <w:t>选题名称</w:t>
            </w:r>
          </w:p>
        </w:tc>
        <w:tc>
          <w:tcPr>
            <w:tcW w:w="2365" w:type="dxa"/>
            <w:noWrap w:val="0"/>
            <w:vAlign w:val="top"/>
          </w:tcPr>
          <w:p w14:paraId="153E6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  <w:t>学科分类</w:t>
            </w:r>
          </w:p>
        </w:tc>
        <w:tc>
          <w:tcPr>
            <w:tcW w:w="3255" w:type="dxa"/>
            <w:noWrap w:val="0"/>
            <w:vAlign w:val="top"/>
          </w:tcPr>
          <w:p w14:paraId="2D7E3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  <w:t>推荐理由</w:t>
            </w:r>
          </w:p>
        </w:tc>
        <w:tc>
          <w:tcPr>
            <w:tcW w:w="2320" w:type="dxa"/>
            <w:noWrap w:val="0"/>
            <w:vAlign w:val="top"/>
          </w:tcPr>
          <w:p w14:paraId="2887C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  <w:t>推荐单位</w:t>
            </w:r>
          </w:p>
        </w:tc>
      </w:tr>
      <w:tr w14:paraId="17F8A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0" w:type="dxa"/>
            <w:noWrap w:val="0"/>
            <w:vAlign w:val="top"/>
          </w:tcPr>
          <w:p w14:paraId="1C937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996" w:type="dxa"/>
            <w:noWrap w:val="0"/>
            <w:vAlign w:val="top"/>
          </w:tcPr>
          <w:p w14:paraId="4182F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5" w:type="dxa"/>
            <w:noWrap w:val="0"/>
            <w:vAlign w:val="top"/>
          </w:tcPr>
          <w:p w14:paraId="10E3D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noWrap w:val="0"/>
            <w:vAlign w:val="top"/>
          </w:tcPr>
          <w:p w14:paraId="043C1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20" w:type="dxa"/>
            <w:noWrap w:val="0"/>
            <w:vAlign w:val="top"/>
          </w:tcPr>
          <w:p w14:paraId="69145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328AE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0" w:type="dxa"/>
            <w:noWrap w:val="0"/>
            <w:vAlign w:val="top"/>
          </w:tcPr>
          <w:p w14:paraId="333DF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996" w:type="dxa"/>
            <w:noWrap w:val="0"/>
            <w:vAlign w:val="top"/>
          </w:tcPr>
          <w:p w14:paraId="3BC23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5" w:type="dxa"/>
            <w:noWrap w:val="0"/>
            <w:vAlign w:val="top"/>
          </w:tcPr>
          <w:p w14:paraId="09DBA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noWrap w:val="0"/>
            <w:vAlign w:val="top"/>
          </w:tcPr>
          <w:p w14:paraId="6DE27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20" w:type="dxa"/>
            <w:noWrap w:val="0"/>
            <w:vAlign w:val="top"/>
          </w:tcPr>
          <w:p w14:paraId="01C32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6CBC1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0" w:type="dxa"/>
            <w:noWrap w:val="0"/>
            <w:vAlign w:val="top"/>
          </w:tcPr>
          <w:p w14:paraId="71935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996" w:type="dxa"/>
            <w:noWrap w:val="0"/>
            <w:vAlign w:val="top"/>
          </w:tcPr>
          <w:p w14:paraId="26E51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5" w:type="dxa"/>
            <w:noWrap w:val="0"/>
            <w:vAlign w:val="top"/>
          </w:tcPr>
          <w:p w14:paraId="2D6A8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noWrap w:val="0"/>
            <w:vAlign w:val="top"/>
          </w:tcPr>
          <w:p w14:paraId="282B4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20" w:type="dxa"/>
            <w:noWrap w:val="0"/>
            <w:vAlign w:val="top"/>
          </w:tcPr>
          <w:p w14:paraId="0B986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05175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0" w:type="dxa"/>
            <w:noWrap w:val="0"/>
            <w:vAlign w:val="top"/>
          </w:tcPr>
          <w:p w14:paraId="0C176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996" w:type="dxa"/>
            <w:noWrap w:val="0"/>
            <w:vAlign w:val="top"/>
          </w:tcPr>
          <w:p w14:paraId="5E6B8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5" w:type="dxa"/>
            <w:noWrap w:val="0"/>
            <w:vAlign w:val="top"/>
          </w:tcPr>
          <w:p w14:paraId="7E8F1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noWrap w:val="0"/>
            <w:vAlign w:val="top"/>
          </w:tcPr>
          <w:p w14:paraId="53C2D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20" w:type="dxa"/>
            <w:noWrap w:val="0"/>
            <w:vAlign w:val="top"/>
          </w:tcPr>
          <w:p w14:paraId="4634B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15F6E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0" w:type="dxa"/>
            <w:noWrap w:val="0"/>
            <w:vAlign w:val="top"/>
          </w:tcPr>
          <w:p w14:paraId="324DA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996" w:type="dxa"/>
            <w:noWrap w:val="0"/>
            <w:vAlign w:val="top"/>
          </w:tcPr>
          <w:p w14:paraId="21035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5" w:type="dxa"/>
            <w:noWrap w:val="0"/>
            <w:vAlign w:val="top"/>
          </w:tcPr>
          <w:p w14:paraId="4F904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noWrap w:val="0"/>
            <w:vAlign w:val="top"/>
          </w:tcPr>
          <w:p w14:paraId="7B8E0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20" w:type="dxa"/>
            <w:noWrap w:val="0"/>
            <w:vAlign w:val="top"/>
          </w:tcPr>
          <w:p w14:paraId="712FB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2DB74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0" w:type="dxa"/>
            <w:noWrap w:val="0"/>
            <w:vAlign w:val="top"/>
          </w:tcPr>
          <w:p w14:paraId="42852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996" w:type="dxa"/>
            <w:noWrap w:val="0"/>
            <w:vAlign w:val="top"/>
          </w:tcPr>
          <w:p w14:paraId="0E91F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5" w:type="dxa"/>
            <w:noWrap w:val="0"/>
            <w:vAlign w:val="top"/>
          </w:tcPr>
          <w:p w14:paraId="1B1F3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noWrap w:val="0"/>
            <w:vAlign w:val="top"/>
          </w:tcPr>
          <w:p w14:paraId="33202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20" w:type="dxa"/>
            <w:noWrap w:val="0"/>
            <w:vAlign w:val="top"/>
          </w:tcPr>
          <w:p w14:paraId="7EEF7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600BC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0" w:type="dxa"/>
            <w:noWrap w:val="0"/>
            <w:vAlign w:val="top"/>
          </w:tcPr>
          <w:p w14:paraId="6C84F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996" w:type="dxa"/>
            <w:noWrap w:val="0"/>
            <w:vAlign w:val="top"/>
          </w:tcPr>
          <w:p w14:paraId="79684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5" w:type="dxa"/>
            <w:noWrap w:val="0"/>
            <w:vAlign w:val="top"/>
          </w:tcPr>
          <w:p w14:paraId="52A74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noWrap w:val="0"/>
            <w:vAlign w:val="top"/>
          </w:tcPr>
          <w:p w14:paraId="40783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20" w:type="dxa"/>
            <w:noWrap w:val="0"/>
            <w:vAlign w:val="top"/>
          </w:tcPr>
          <w:p w14:paraId="088A8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70325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0" w:type="dxa"/>
            <w:noWrap w:val="0"/>
            <w:vAlign w:val="top"/>
          </w:tcPr>
          <w:p w14:paraId="48DF3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996" w:type="dxa"/>
            <w:noWrap w:val="0"/>
            <w:vAlign w:val="top"/>
          </w:tcPr>
          <w:p w14:paraId="0ED5B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5" w:type="dxa"/>
            <w:noWrap w:val="0"/>
            <w:vAlign w:val="top"/>
          </w:tcPr>
          <w:p w14:paraId="707BE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noWrap w:val="0"/>
            <w:vAlign w:val="top"/>
          </w:tcPr>
          <w:p w14:paraId="6056D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20" w:type="dxa"/>
            <w:noWrap w:val="0"/>
            <w:vAlign w:val="top"/>
          </w:tcPr>
          <w:p w14:paraId="62A4F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62584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0" w:type="dxa"/>
            <w:noWrap w:val="0"/>
            <w:vAlign w:val="top"/>
          </w:tcPr>
          <w:p w14:paraId="71A94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996" w:type="dxa"/>
            <w:noWrap w:val="0"/>
            <w:vAlign w:val="top"/>
          </w:tcPr>
          <w:p w14:paraId="26D01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5" w:type="dxa"/>
            <w:noWrap w:val="0"/>
            <w:vAlign w:val="top"/>
          </w:tcPr>
          <w:p w14:paraId="0FD14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noWrap w:val="0"/>
            <w:vAlign w:val="top"/>
          </w:tcPr>
          <w:p w14:paraId="5A41F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20" w:type="dxa"/>
            <w:noWrap w:val="0"/>
            <w:vAlign w:val="top"/>
          </w:tcPr>
          <w:p w14:paraId="7DBB7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649D2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填写说明：“学科分类”请按照《关于征集2024年度省社科基金项目选题的函》中分类填写。</w:t>
      </w:r>
    </w:p>
    <w:sectPr>
      <w:footerReference r:id="rId3" w:type="default"/>
      <w:pgSz w:w="16838" w:h="11906" w:orient="landscape"/>
      <w:pgMar w:top="1701" w:right="1701" w:bottom="1701" w:left="1417" w:header="851" w:footer="992" w:gutter="0"/>
      <w:paperSrc/>
      <w:pgNumType w:fmt="decimal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C3AB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8A5711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8A5711">
                    <w:pPr>
                      <w:pStyle w:val="2"/>
                      <w:rPr>
                        <w:rFonts w:hint="eastAsia" w:ascii="仿宋_GB2312" w:hAnsi="仿宋_GB2312" w:eastAsia="仿宋_GB2312" w:cs="仿宋_GB231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7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zY5MTlhZjU2ZDM5NGJhZDcyYjlmZjg1YjA4MjIifQ=="/>
  </w:docVars>
  <w:rsids>
    <w:rsidRoot w:val="00000000"/>
    <w:rsid w:val="38C04644"/>
    <w:rsid w:val="3EAB0813"/>
    <w:rsid w:val="4D3F5A42"/>
    <w:rsid w:val="6EAB8898"/>
    <w:rsid w:val="7AEC2B53"/>
    <w:rsid w:val="7D124D19"/>
    <w:rsid w:val="7EF5900B"/>
    <w:rsid w:val="9FFF9BFF"/>
    <w:rsid w:val="B8D73714"/>
    <w:rsid w:val="BF4265B1"/>
    <w:rsid w:val="FDD744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79</Characters>
  <Lines>0</Lines>
  <Paragraphs>0</Paragraphs>
  <TotalTime>333</TotalTime>
  <ScaleCrop>false</ScaleCrop>
  <LinksUpToDate>false</LinksUpToDate>
  <CharactersWithSpaces>79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罗亮</cp:lastModifiedBy>
  <cp:lastPrinted>2024-08-16T11:24:16Z</cp:lastPrinted>
  <dcterms:modified xsi:type="dcterms:W3CDTF">2024-08-19T03:27:09Z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DEA0D7FA68F3435699074E845C1A6A7F_13</vt:lpwstr>
  </property>
</Properties>
</file>